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707" w:rsidRDefault="00F25BD9" w:rsidP="00F25BD9">
      <w:pPr>
        <w:jc w:val="center"/>
        <w:rPr>
          <w:b/>
          <w:sz w:val="32"/>
          <w:szCs w:val="32"/>
        </w:rPr>
      </w:pPr>
      <w:r w:rsidRPr="00CD576F">
        <w:rPr>
          <w:b/>
          <w:sz w:val="32"/>
          <w:szCs w:val="32"/>
        </w:rPr>
        <w:t>LOUISIANA SALES AND USE TAX COMMISSION FOR REMOTE SELLERS</w:t>
      </w:r>
    </w:p>
    <w:p w:rsidR="00FB5BCF" w:rsidRPr="00CD576F" w:rsidRDefault="00FB5BCF" w:rsidP="00FB5BCF">
      <w:pPr>
        <w:pStyle w:val="NoSpacing"/>
      </w:pPr>
    </w:p>
    <w:p w:rsidR="00F25BD9" w:rsidRDefault="005A2EC9" w:rsidP="00F25BD9">
      <w:pPr>
        <w:pStyle w:val="NoSpacing"/>
        <w:jc w:val="center"/>
        <w:rPr>
          <w:b/>
          <w:sz w:val="28"/>
          <w:szCs w:val="28"/>
          <w:u w:val="single"/>
        </w:rPr>
      </w:pPr>
      <w:r>
        <w:rPr>
          <w:b/>
          <w:sz w:val="28"/>
          <w:szCs w:val="28"/>
          <w:u w:val="single"/>
        </w:rPr>
        <w:t>APPROVED</w:t>
      </w:r>
      <w:bookmarkStart w:id="0" w:name="_GoBack"/>
      <w:bookmarkEnd w:id="0"/>
      <w:r w:rsidR="0091686D">
        <w:rPr>
          <w:b/>
          <w:sz w:val="28"/>
          <w:szCs w:val="28"/>
          <w:u w:val="single"/>
        </w:rPr>
        <w:t xml:space="preserve"> </w:t>
      </w:r>
      <w:r w:rsidR="00F25BD9" w:rsidRPr="00CD576F">
        <w:rPr>
          <w:b/>
          <w:sz w:val="28"/>
          <w:szCs w:val="28"/>
          <w:u w:val="single"/>
        </w:rPr>
        <w:t xml:space="preserve">Minutes </w:t>
      </w:r>
      <w:r w:rsidR="00A966AE">
        <w:rPr>
          <w:b/>
          <w:sz w:val="28"/>
          <w:szCs w:val="28"/>
          <w:u w:val="single"/>
        </w:rPr>
        <w:t xml:space="preserve">of </w:t>
      </w:r>
      <w:r w:rsidR="00DA5B12">
        <w:rPr>
          <w:b/>
          <w:sz w:val="28"/>
          <w:szCs w:val="28"/>
          <w:u w:val="single"/>
        </w:rPr>
        <w:t>March 19</w:t>
      </w:r>
      <w:r w:rsidR="0092669D" w:rsidRPr="0006124F">
        <w:rPr>
          <w:b/>
          <w:sz w:val="28"/>
          <w:szCs w:val="28"/>
          <w:u w:val="single"/>
        </w:rPr>
        <w:t>, 2026</w:t>
      </w:r>
      <w:r w:rsidR="00DD57EC">
        <w:rPr>
          <w:b/>
          <w:sz w:val="28"/>
          <w:szCs w:val="28"/>
          <w:u w:val="single"/>
        </w:rPr>
        <w:t xml:space="preserve"> </w:t>
      </w:r>
      <w:r w:rsidR="00F25BD9" w:rsidRPr="00CD576F">
        <w:rPr>
          <w:b/>
          <w:sz w:val="28"/>
          <w:szCs w:val="28"/>
          <w:u w:val="single"/>
        </w:rPr>
        <w:t>Meeting</w:t>
      </w:r>
    </w:p>
    <w:p w:rsidR="00F00FBB" w:rsidRDefault="00F00FBB" w:rsidP="007B7441">
      <w:pPr>
        <w:pStyle w:val="NoSpacing"/>
        <w:jc w:val="both"/>
        <w:rPr>
          <w:b/>
          <w:sz w:val="28"/>
          <w:szCs w:val="28"/>
          <w:u w:val="single"/>
        </w:rPr>
      </w:pPr>
    </w:p>
    <w:p w:rsidR="00F25BD9" w:rsidRPr="00CD576F" w:rsidRDefault="00EA6609" w:rsidP="007B7441">
      <w:pPr>
        <w:pStyle w:val="NoSpacing"/>
        <w:numPr>
          <w:ilvl w:val="0"/>
          <w:numId w:val="1"/>
        </w:numPr>
        <w:jc w:val="both"/>
        <w:rPr>
          <w:sz w:val="24"/>
          <w:szCs w:val="24"/>
        </w:rPr>
      </w:pPr>
      <w:r w:rsidRPr="00EA6609">
        <w:rPr>
          <w:b/>
          <w:sz w:val="24"/>
          <w:szCs w:val="24"/>
        </w:rPr>
        <w:t>Call to Order/Roll Call</w:t>
      </w:r>
      <w:r>
        <w:rPr>
          <w:sz w:val="24"/>
          <w:szCs w:val="24"/>
        </w:rPr>
        <w:t xml:space="preserve"> - </w:t>
      </w:r>
      <w:r w:rsidR="00CD576F" w:rsidRPr="00CD576F">
        <w:rPr>
          <w:sz w:val="24"/>
          <w:szCs w:val="24"/>
        </w:rPr>
        <w:t>The m</w:t>
      </w:r>
      <w:r w:rsidR="00F25BD9" w:rsidRPr="00CD576F">
        <w:rPr>
          <w:sz w:val="24"/>
          <w:szCs w:val="24"/>
        </w:rPr>
        <w:t xml:space="preserve">eeting </w:t>
      </w:r>
      <w:r w:rsidR="00CD576F" w:rsidRPr="00CD576F">
        <w:rPr>
          <w:sz w:val="24"/>
          <w:szCs w:val="24"/>
        </w:rPr>
        <w:t>of the Louisiana Sales and Use Tax Commission</w:t>
      </w:r>
      <w:r w:rsidR="00DE7531">
        <w:rPr>
          <w:sz w:val="24"/>
          <w:szCs w:val="24"/>
        </w:rPr>
        <w:t xml:space="preserve"> for Remote Sellers </w:t>
      </w:r>
      <w:r w:rsidR="00F25BD9" w:rsidRPr="00CD576F">
        <w:rPr>
          <w:sz w:val="24"/>
          <w:szCs w:val="24"/>
        </w:rPr>
        <w:t xml:space="preserve">was called to order </w:t>
      </w:r>
      <w:r w:rsidR="00CD576F" w:rsidRPr="004C49DC">
        <w:rPr>
          <w:sz w:val="24"/>
          <w:szCs w:val="24"/>
        </w:rPr>
        <w:t xml:space="preserve">at </w:t>
      </w:r>
      <w:r w:rsidR="00015155">
        <w:rPr>
          <w:sz w:val="24"/>
          <w:szCs w:val="24"/>
        </w:rPr>
        <w:t>11:03</w:t>
      </w:r>
      <w:r w:rsidR="005A0BB8" w:rsidRPr="0006124F">
        <w:rPr>
          <w:sz w:val="24"/>
          <w:szCs w:val="24"/>
        </w:rPr>
        <w:t xml:space="preserve"> </w:t>
      </w:r>
      <w:r w:rsidR="00AC4EE6" w:rsidRPr="0006124F">
        <w:rPr>
          <w:sz w:val="24"/>
          <w:szCs w:val="24"/>
        </w:rPr>
        <w:t>A</w:t>
      </w:r>
      <w:r w:rsidR="00F25BD9" w:rsidRPr="0006124F">
        <w:rPr>
          <w:sz w:val="24"/>
          <w:szCs w:val="24"/>
        </w:rPr>
        <w:t>M</w:t>
      </w:r>
      <w:r w:rsidR="00F25BD9" w:rsidRPr="00CD576F">
        <w:rPr>
          <w:sz w:val="24"/>
          <w:szCs w:val="24"/>
        </w:rPr>
        <w:t xml:space="preserve"> by </w:t>
      </w:r>
      <w:r w:rsidR="006F77B6">
        <w:rPr>
          <w:sz w:val="24"/>
          <w:szCs w:val="24"/>
        </w:rPr>
        <w:t>Chairman</w:t>
      </w:r>
      <w:r w:rsidR="009E24A7">
        <w:rPr>
          <w:sz w:val="24"/>
          <w:szCs w:val="24"/>
        </w:rPr>
        <w:t xml:space="preserve"> </w:t>
      </w:r>
      <w:r w:rsidR="005B6C34">
        <w:rPr>
          <w:sz w:val="24"/>
          <w:szCs w:val="24"/>
        </w:rPr>
        <w:t>McManus</w:t>
      </w:r>
      <w:r w:rsidR="00C92558">
        <w:rPr>
          <w:sz w:val="24"/>
          <w:szCs w:val="24"/>
        </w:rPr>
        <w:t>.</w:t>
      </w:r>
      <w:r w:rsidR="00F25BD9" w:rsidRPr="00CD576F">
        <w:rPr>
          <w:sz w:val="24"/>
          <w:szCs w:val="24"/>
        </w:rPr>
        <w:t xml:space="preserve">  </w:t>
      </w:r>
      <w:r w:rsidR="004D642F">
        <w:rPr>
          <w:sz w:val="24"/>
          <w:szCs w:val="24"/>
        </w:rPr>
        <w:t>A</w:t>
      </w:r>
      <w:r w:rsidR="00C92558">
        <w:rPr>
          <w:sz w:val="24"/>
          <w:szCs w:val="24"/>
        </w:rPr>
        <w:t xml:space="preserve"> quorum was established with </w:t>
      </w:r>
      <w:r w:rsidR="00DA5B12" w:rsidRPr="00277D39">
        <w:rPr>
          <w:sz w:val="24"/>
          <w:szCs w:val="24"/>
        </w:rPr>
        <w:t>eight</w:t>
      </w:r>
      <w:r w:rsidR="00497A73">
        <w:rPr>
          <w:sz w:val="24"/>
          <w:szCs w:val="24"/>
        </w:rPr>
        <w:t xml:space="preserve"> </w:t>
      </w:r>
      <w:r w:rsidR="00BD5D39">
        <w:rPr>
          <w:sz w:val="24"/>
          <w:szCs w:val="24"/>
        </w:rPr>
        <w:t>m</w:t>
      </w:r>
      <w:r w:rsidR="00EE3097">
        <w:rPr>
          <w:sz w:val="24"/>
          <w:szCs w:val="24"/>
        </w:rPr>
        <w:t>embers</w:t>
      </w:r>
      <w:r w:rsidR="000A1703">
        <w:rPr>
          <w:sz w:val="24"/>
          <w:szCs w:val="24"/>
        </w:rPr>
        <w:t xml:space="preserve"> </w:t>
      </w:r>
      <w:r w:rsidR="00EE3097">
        <w:rPr>
          <w:sz w:val="24"/>
          <w:szCs w:val="24"/>
        </w:rPr>
        <w:t>in</w:t>
      </w:r>
      <w:r w:rsidR="00854E8F">
        <w:rPr>
          <w:sz w:val="24"/>
          <w:szCs w:val="24"/>
        </w:rPr>
        <w:t xml:space="preserve"> </w:t>
      </w:r>
      <w:r w:rsidR="00EE3097">
        <w:rPr>
          <w:sz w:val="24"/>
          <w:szCs w:val="24"/>
        </w:rPr>
        <w:t>attendance</w:t>
      </w:r>
      <w:r w:rsidR="0030461E">
        <w:rPr>
          <w:sz w:val="24"/>
          <w:szCs w:val="24"/>
        </w:rPr>
        <w:t>.</w:t>
      </w:r>
      <w:r w:rsidR="00BD5D39">
        <w:rPr>
          <w:sz w:val="24"/>
          <w:szCs w:val="24"/>
        </w:rPr>
        <w:t xml:space="preserve"> </w:t>
      </w:r>
      <w:r w:rsidR="00546591">
        <w:rPr>
          <w:sz w:val="24"/>
          <w:szCs w:val="24"/>
        </w:rPr>
        <w:t xml:space="preserve"> </w:t>
      </w:r>
      <w:r w:rsidR="00F25BD9" w:rsidRPr="00CD576F">
        <w:rPr>
          <w:sz w:val="24"/>
          <w:szCs w:val="24"/>
        </w:rPr>
        <w:t>Members present were:</w:t>
      </w:r>
      <w:r w:rsidR="00EA739F">
        <w:rPr>
          <w:sz w:val="24"/>
          <w:szCs w:val="24"/>
        </w:rPr>
        <w:t xml:space="preserve"> </w:t>
      </w:r>
    </w:p>
    <w:p w:rsidR="00F25BD9" w:rsidRPr="00CD576F" w:rsidRDefault="00F25BD9" w:rsidP="007B7441">
      <w:pPr>
        <w:pStyle w:val="NoSpacing"/>
        <w:ind w:left="1080"/>
        <w:jc w:val="both"/>
        <w:rPr>
          <w:sz w:val="24"/>
          <w:szCs w:val="24"/>
        </w:rPr>
      </w:pPr>
    </w:p>
    <w:p w:rsidR="002108AB" w:rsidRDefault="005B6C34" w:rsidP="001E67B0">
      <w:pPr>
        <w:pStyle w:val="NoSpacing"/>
        <w:numPr>
          <w:ilvl w:val="0"/>
          <w:numId w:val="2"/>
        </w:numPr>
        <w:jc w:val="both"/>
        <w:rPr>
          <w:sz w:val="24"/>
          <w:szCs w:val="24"/>
        </w:rPr>
      </w:pPr>
      <w:r>
        <w:rPr>
          <w:sz w:val="24"/>
          <w:szCs w:val="24"/>
        </w:rPr>
        <w:t>Shawn McManus (LULSTB)</w:t>
      </w:r>
    </w:p>
    <w:p w:rsidR="002108AB" w:rsidRDefault="005B6C34" w:rsidP="001E67B0">
      <w:pPr>
        <w:pStyle w:val="NoSpacing"/>
        <w:numPr>
          <w:ilvl w:val="0"/>
          <w:numId w:val="2"/>
        </w:numPr>
        <w:jc w:val="both"/>
        <w:rPr>
          <w:sz w:val="24"/>
          <w:szCs w:val="24"/>
        </w:rPr>
      </w:pPr>
      <w:r>
        <w:rPr>
          <w:sz w:val="24"/>
          <w:szCs w:val="24"/>
        </w:rPr>
        <w:t>Kressynda Krennerich (LULSTB)</w:t>
      </w:r>
    </w:p>
    <w:p w:rsidR="009D0F28" w:rsidRDefault="005B6C34" w:rsidP="001E67B0">
      <w:pPr>
        <w:pStyle w:val="NoSpacing"/>
        <w:numPr>
          <w:ilvl w:val="0"/>
          <w:numId w:val="2"/>
        </w:numPr>
        <w:jc w:val="both"/>
        <w:rPr>
          <w:sz w:val="24"/>
          <w:szCs w:val="24"/>
        </w:rPr>
      </w:pPr>
      <w:r>
        <w:rPr>
          <w:sz w:val="24"/>
          <w:szCs w:val="24"/>
        </w:rPr>
        <w:t>Betty Jo Bourgeois (LULSTB)</w:t>
      </w:r>
    </w:p>
    <w:p w:rsidR="00676E79" w:rsidRPr="00893AB7" w:rsidRDefault="005B6C34" w:rsidP="00893AB7">
      <w:pPr>
        <w:pStyle w:val="NoSpacing"/>
        <w:numPr>
          <w:ilvl w:val="0"/>
          <w:numId w:val="2"/>
        </w:numPr>
        <w:jc w:val="both"/>
        <w:rPr>
          <w:sz w:val="24"/>
          <w:szCs w:val="24"/>
        </w:rPr>
      </w:pPr>
      <w:r>
        <w:rPr>
          <w:sz w:val="24"/>
          <w:szCs w:val="24"/>
        </w:rPr>
        <w:t>Amanda Granier (LULSTB)</w:t>
      </w:r>
    </w:p>
    <w:p w:rsidR="005A0BB8" w:rsidRDefault="005A0BB8" w:rsidP="00AC4EE6">
      <w:pPr>
        <w:pStyle w:val="NoSpacing"/>
        <w:numPr>
          <w:ilvl w:val="0"/>
          <w:numId w:val="2"/>
        </w:numPr>
        <w:jc w:val="both"/>
        <w:rPr>
          <w:sz w:val="24"/>
          <w:szCs w:val="24"/>
        </w:rPr>
      </w:pPr>
      <w:r>
        <w:rPr>
          <w:sz w:val="24"/>
          <w:szCs w:val="24"/>
        </w:rPr>
        <w:t>Catherine Logan (LDR)</w:t>
      </w:r>
    </w:p>
    <w:p w:rsidR="00DA5B12" w:rsidRDefault="00DA5B12" w:rsidP="00AC4EE6">
      <w:pPr>
        <w:pStyle w:val="NoSpacing"/>
        <w:numPr>
          <w:ilvl w:val="0"/>
          <w:numId w:val="2"/>
        </w:numPr>
        <w:jc w:val="both"/>
        <w:rPr>
          <w:sz w:val="24"/>
          <w:szCs w:val="24"/>
        </w:rPr>
      </w:pPr>
      <w:r>
        <w:rPr>
          <w:sz w:val="24"/>
          <w:szCs w:val="24"/>
        </w:rPr>
        <w:t>Sandra Malveaux (LDR)</w:t>
      </w:r>
    </w:p>
    <w:p w:rsidR="0092669D" w:rsidRDefault="0092669D" w:rsidP="00AC4EE6">
      <w:pPr>
        <w:pStyle w:val="NoSpacing"/>
        <w:numPr>
          <w:ilvl w:val="0"/>
          <w:numId w:val="2"/>
        </w:numPr>
        <w:jc w:val="both"/>
        <w:rPr>
          <w:sz w:val="24"/>
          <w:szCs w:val="24"/>
        </w:rPr>
      </w:pPr>
      <w:r>
        <w:rPr>
          <w:sz w:val="24"/>
          <w:szCs w:val="24"/>
        </w:rPr>
        <w:t>Jarrod Coniglio (LDR)</w:t>
      </w:r>
    </w:p>
    <w:p w:rsidR="0092669D" w:rsidRDefault="00E66108" w:rsidP="00AC4EE6">
      <w:pPr>
        <w:pStyle w:val="NoSpacing"/>
        <w:numPr>
          <w:ilvl w:val="0"/>
          <w:numId w:val="2"/>
        </w:numPr>
        <w:jc w:val="both"/>
        <w:rPr>
          <w:sz w:val="24"/>
          <w:szCs w:val="24"/>
        </w:rPr>
      </w:pPr>
      <w:r>
        <w:rPr>
          <w:sz w:val="24"/>
          <w:szCs w:val="24"/>
        </w:rPr>
        <w:t>Andrew</w:t>
      </w:r>
      <w:r w:rsidR="0092669D">
        <w:rPr>
          <w:sz w:val="24"/>
          <w:szCs w:val="24"/>
        </w:rPr>
        <w:t xml:space="preserve"> Perilloux (LDR)</w:t>
      </w:r>
    </w:p>
    <w:p w:rsidR="00D665D8" w:rsidRDefault="00D665D8" w:rsidP="00D665D8">
      <w:pPr>
        <w:pStyle w:val="NoSpacing"/>
        <w:jc w:val="both"/>
        <w:rPr>
          <w:sz w:val="24"/>
          <w:szCs w:val="24"/>
        </w:rPr>
      </w:pPr>
    </w:p>
    <w:p w:rsidR="00D665D8" w:rsidRPr="0006124F" w:rsidRDefault="009E2AE5" w:rsidP="00D665D8">
      <w:pPr>
        <w:pStyle w:val="NoSpacing"/>
        <w:numPr>
          <w:ilvl w:val="0"/>
          <w:numId w:val="1"/>
        </w:numPr>
        <w:jc w:val="both"/>
        <w:rPr>
          <w:b/>
          <w:sz w:val="24"/>
          <w:szCs w:val="24"/>
        </w:rPr>
      </w:pPr>
      <w:r w:rsidRPr="0006124F">
        <w:rPr>
          <w:b/>
          <w:sz w:val="24"/>
          <w:szCs w:val="24"/>
        </w:rPr>
        <w:t>Approval of</w:t>
      </w:r>
      <w:r w:rsidR="00A6084E" w:rsidRPr="0006124F">
        <w:rPr>
          <w:b/>
          <w:sz w:val="24"/>
          <w:szCs w:val="24"/>
        </w:rPr>
        <w:t xml:space="preserve"> Meeting</w:t>
      </w:r>
      <w:r w:rsidRPr="0006124F">
        <w:rPr>
          <w:b/>
          <w:sz w:val="24"/>
          <w:szCs w:val="24"/>
        </w:rPr>
        <w:t xml:space="preserve"> Minutes from </w:t>
      </w:r>
      <w:r w:rsidR="00DA5B12">
        <w:rPr>
          <w:b/>
          <w:sz w:val="24"/>
          <w:szCs w:val="24"/>
        </w:rPr>
        <w:t xml:space="preserve">January </w:t>
      </w:r>
      <w:r w:rsidR="004C49DC" w:rsidRPr="0006124F">
        <w:rPr>
          <w:b/>
          <w:sz w:val="24"/>
          <w:szCs w:val="24"/>
        </w:rPr>
        <w:t>8, 202</w:t>
      </w:r>
      <w:r w:rsidR="00DA5B12">
        <w:rPr>
          <w:b/>
          <w:sz w:val="24"/>
          <w:szCs w:val="24"/>
        </w:rPr>
        <w:t>6</w:t>
      </w:r>
    </w:p>
    <w:p w:rsidR="009E2AE5" w:rsidRPr="009E2AE5" w:rsidRDefault="009E2AE5" w:rsidP="006C6D2B">
      <w:pPr>
        <w:pStyle w:val="NoSpacing"/>
        <w:numPr>
          <w:ilvl w:val="2"/>
          <w:numId w:val="1"/>
        </w:numPr>
        <w:ind w:left="1800" w:hanging="274"/>
        <w:contextualSpacing/>
        <w:jc w:val="both"/>
        <w:rPr>
          <w:b/>
          <w:sz w:val="24"/>
          <w:szCs w:val="24"/>
        </w:rPr>
      </w:pPr>
      <w:r w:rsidRPr="007E6C0C">
        <w:rPr>
          <w:sz w:val="24"/>
          <w:szCs w:val="24"/>
        </w:rPr>
        <w:t>A motion was m</w:t>
      </w:r>
      <w:r w:rsidRPr="004A5438">
        <w:rPr>
          <w:sz w:val="24"/>
          <w:szCs w:val="24"/>
        </w:rPr>
        <w:t>ade by</w:t>
      </w:r>
      <w:r w:rsidR="005A0BB8">
        <w:rPr>
          <w:sz w:val="24"/>
          <w:szCs w:val="24"/>
        </w:rPr>
        <w:t xml:space="preserve"> </w:t>
      </w:r>
      <w:r w:rsidR="005A0BB8" w:rsidRPr="00277D39">
        <w:rPr>
          <w:sz w:val="24"/>
          <w:szCs w:val="24"/>
        </w:rPr>
        <w:t>Ms.</w:t>
      </w:r>
      <w:r w:rsidR="005A0BB8" w:rsidRPr="0006124F">
        <w:rPr>
          <w:sz w:val="24"/>
          <w:szCs w:val="24"/>
        </w:rPr>
        <w:t xml:space="preserve"> </w:t>
      </w:r>
      <w:r w:rsidR="005A0BB8" w:rsidRPr="00277D39">
        <w:rPr>
          <w:sz w:val="24"/>
          <w:szCs w:val="24"/>
        </w:rPr>
        <w:t>Krennerich</w:t>
      </w:r>
      <w:r w:rsidRPr="00277D39">
        <w:rPr>
          <w:sz w:val="24"/>
          <w:szCs w:val="24"/>
        </w:rPr>
        <w:t xml:space="preserve"> </w:t>
      </w:r>
      <w:r w:rsidRPr="004A5438">
        <w:rPr>
          <w:sz w:val="24"/>
          <w:szCs w:val="24"/>
        </w:rPr>
        <w:t xml:space="preserve">to approve the meeting minutes </w:t>
      </w:r>
      <w:r w:rsidR="00277D39">
        <w:rPr>
          <w:sz w:val="24"/>
          <w:szCs w:val="24"/>
        </w:rPr>
        <w:t xml:space="preserve">with </w:t>
      </w:r>
      <w:r w:rsidR="00225CF8">
        <w:rPr>
          <w:sz w:val="24"/>
          <w:szCs w:val="24"/>
        </w:rPr>
        <w:t xml:space="preserve">a </w:t>
      </w:r>
      <w:r w:rsidR="00277D39">
        <w:rPr>
          <w:sz w:val="24"/>
          <w:szCs w:val="24"/>
        </w:rPr>
        <w:t xml:space="preserve">minor adjustment </w:t>
      </w:r>
      <w:r w:rsidRPr="004A5438">
        <w:rPr>
          <w:sz w:val="24"/>
          <w:szCs w:val="24"/>
        </w:rPr>
        <w:t xml:space="preserve">from </w:t>
      </w:r>
      <w:r w:rsidR="0078107A">
        <w:rPr>
          <w:sz w:val="24"/>
          <w:szCs w:val="24"/>
        </w:rPr>
        <w:t xml:space="preserve">the meeting held on </w:t>
      </w:r>
      <w:r w:rsidR="00DA5B12">
        <w:rPr>
          <w:sz w:val="24"/>
          <w:szCs w:val="24"/>
        </w:rPr>
        <w:t>January 8, 2026</w:t>
      </w:r>
      <w:r w:rsidRPr="004A5438">
        <w:rPr>
          <w:sz w:val="24"/>
          <w:szCs w:val="24"/>
        </w:rPr>
        <w:t xml:space="preserve"> and seconded by </w:t>
      </w:r>
      <w:r w:rsidR="00277D39">
        <w:rPr>
          <w:sz w:val="24"/>
          <w:szCs w:val="24"/>
        </w:rPr>
        <w:t>Mr. Perilloux</w:t>
      </w:r>
      <w:r w:rsidR="004C49DC">
        <w:rPr>
          <w:sz w:val="24"/>
          <w:szCs w:val="24"/>
        </w:rPr>
        <w:t>.</w:t>
      </w:r>
      <w:r w:rsidRPr="004A5438">
        <w:rPr>
          <w:sz w:val="24"/>
          <w:szCs w:val="24"/>
        </w:rPr>
        <w:t xml:space="preserve"> Following</w:t>
      </w:r>
      <w:r w:rsidRPr="007E6C0C">
        <w:rPr>
          <w:sz w:val="24"/>
          <w:szCs w:val="24"/>
        </w:rPr>
        <w:t xml:space="preserve"> a vote and a call for public discussion, the minutes were approved unanimously by the members present.</w:t>
      </w:r>
    </w:p>
    <w:p w:rsidR="009E2AE5" w:rsidRPr="007E6C0C" w:rsidRDefault="009E2AE5" w:rsidP="009E2AE5">
      <w:pPr>
        <w:pStyle w:val="NoSpacing"/>
        <w:ind w:left="1620"/>
        <w:jc w:val="both"/>
        <w:rPr>
          <w:b/>
          <w:sz w:val="24"/>
          <w:szCs w:val="24"/>
        </w:rPr>
      </w:pPr>
    </w:p>
    <w:p w:rsidR="00AC4EE6" w:rsidRDefault="00AC4EE6" w:rsidP="006825E0">
      <w:pPr>
        <w:pStyle w:val="NoSpacing"/>
        <w:numPr>
          <w:ilvl w:val="0"/>
          <w:numId w:val="1"/>
        </w:numPr>
        <w:rPr>
          <w:b/>
          <w:sz w:val="24"/>
          <w:szCs w:val="24"/>
        </w:rPr>
      </w:pPr>
      <w:r>
        <w:rPr>
          <w:b/>
          <w:sz w:val="24"/>
          <w:szCs w:val="24"/>
        </w:rPr>
        <w:t>Report From Executive Director</w:t>
      </w:r>
    </w:p>
    <w:p w:rsidR="006910ED" w:rsidRPr="00E82DA4" w:rsidRDefault="006910ED" w:rsidP="006910ED">
      <w:pPr>
        <w:pStyle w:val="NoSpacing"/>
        <w:numPr>
          <w:ilvl w:val="1"/>
          <w:numId w:val="1"/>
        </w:numPr>
        <w:jc w:val="both"/>
        <w:rPr>
          <w:b/>
          <w:sz w:val="24"/>
          <w:szCs w:val="24"/>
        </w:rPr>
      </w:pPr>
      <w:r>
        <w:rPr>
          <w:b/>
          <w:sz w:val="24"/>
          <w:szCs w:val="24"/>
        </w:rPr>
        <w:t>Distribution Report</w:t>
      </w:r>
    </w:p>
    <w:p w:rsidR="003346C4" w:rsidRPr="003346C4" w:rsidRDefault="008E73A2" w:rsidP="003346C4">
      <w:pPr>
        <w:pStyle w:val="ListParagraph"/>
        <w:numPr>
          <w:ilvl w:val="2"/>
          <w:numId w:val="1"/>
        </w:numPr>
        <w:spacing w:after="0" w:line="240" w:lineRule="auto"/>
        <w:ind w:left="1800" w:hanging="360"/>
        <w:jc w:val="both"/>
        <w:rPr>
          <w:rFonts w:ascii="Calibri" w:eastAsia="Times New Roman" w:hAnsi="Calibri" w:cs="Calibri"/>
          <w:sz w:val="24"/>
          <w:szCs w:val="24"/>
        </w:rPr>
      </w:pPr>
      <w:r>
        <w:rPr>
          <w:rFonts w:ascii="Calibri" w:eastAsia="Times New Roman" w:hAnsi="Calibri" w:cs="Calibri"/>
          <w:sz w:val="24"/>
          <w:szCs w:val="24"/>
        </w:rPr>
        <w:t>Ms. Roberie reported sin</w:t>
      </w:r>
      <w:r w:rsidR="00015155">
        <w:rPr>
          <w:rFonts w:ascii="Calibri" w:eastAsia="Times New Roman" w:hAnsi="Calibri" w:cs="Calibri"/>
          <w:sz w:val="24"/>
          <w:szCs w:val="24"/>
        </w:rPr>
        <w:t>ce the last Commission m</w:t>
      </w:r>
      <w:r>
        <w:rPr>
          <w:rFonts w:ascii="Calibri" w:eastAsia="Times New Roman" w:hAnsi="Calibri" w:cs="Calibri"/>
          <w:sz w:val="24"/>
          <w:szCs w:val="24"/>
        </w:rPr>
        <w:t xml:space="preserve">eeting, two distributions have been issued.  </w:t>
      </w:r>
      <w:r w:rsidR="003346C4" w:rsidRPr="003346C4">
        <w:rPr>
          <w:rFonts w:ascii="Calibri" w:eastAsia="Times New Roman" w:hAnsi="Calibri" w:cs="Calibri"/>
          <w:sz w:val="24"/>
          <w:szCs w:val="24"/>
        </w:rPr>
        <w:t xml:space="preserve">The distribution released on </w:t>
      </w:r>
      <w:r w:rsidR="003346C4" w:rsidRPr="003346C4">
        <w:rPr>
          <w:rFonts w:ascii="Calibri" w:eastAsia="Times New Roman" w:hAnsi="Calibri" w:cs="Calibri"/>
          <w:bCs/>
          <w:sz w:val="24"/>
          <w:szCs w:val="24"/>
        </w:rPr>
        <w:t>February 12th</w:t>
      </w:r>
      <w:r w:rsidR="003346C4" w:rsidRPr="003346C4">
        <w:rPr>
          <w:rFonts w:ascii="Calibri" w:eastAsia="Times New Roman" w:hAnsi="Calibri" w:cs="Calibri"/>
          <w:sz w:val="24"/>
          <w:szCs w:val="24"/>
        </w:rPr>
        <w:t xml:space="preserve"> reflected </w:t>
      </w:r>
      <w:r w:rsidR="003346C4" w:rsidRPr="003346C4">
        <w:rPr>
          <w:rFonts w:ascii="Calibri" w:eastAsia="Times New Roman" w:hAnsi="Calibri" w:cs="Calibri"/>
          <w:bCs/>
          <w:sz w:val="24"/>
          <w:szCs w:val="24"/>
        </w:rPr>
        <w:t>December 2025</w:t>
      </w:r>
      <w:r w:rsidR="003346C4" w:rsidRPr="003346C4">
        <w:rPr>
          <w:rFonts w:ascii="Calibri" w:eastAsia="Times New Roman" w:hAnsi="Calibri" w:cs="Calibri"/>
          <w:sz w:val="24"/>
          <w:szCs w:val="24"/>
        </w:rPr>
        <w:t xml:space="preserve"> collections received in </w:t>
      </w:r>
      <w:r w:rsidR="003346C4" w:rsidRPr="003346C4">
        <w:rPr>
          <w:rFonts w:ascii="Calibri" w:eastAsia="Times New Roman" w:hAnsi="Calibri" w:cs="Calibri"/>
          <w:bCs/>
          <w:sz w:val="24"/>
          <w:szCs w:val="24"/>
        </w:rPr>
        <w:t>January 2026</w:t>
      </w:r>
      <w:r w:rsidR="003346C4" w:rsidRPr="003346C4">
        <w:rPr>
          <w:rFonts w:ascii="Calibri" w:eastAsia="Times New Roman" w:hAnsi="Calibri" w:cs="Calibri"/>
          <w:sz w:val="24"/>
          <w:szCs w:val="24"/>
        </w:rPr>
        <w:t xml:space="preserve">. This period set an </w:t>
      </w:r>
      <w:r w:rsidR="00015155">
        <w:rPr>
          <w:rFonts w:ascii="Calibri" w:eastAsia="Times New Roman" w:hAnsi="Calibri" w:cs="Calibri"/>
          <w:bCs/>
          <w:sz w:val="24"/>
          <w:szCs w:val="24"/>
        </w:rPr>
        <w:t>all</w:t>
      </w:r>
      <w:r w:rsidR="00015155">
        <w:rPr>
          <w:rFonts w:ascii="Calibri" w:eastAsia="Times New Roman" w:hAnsi="Calibri" w:cs="Calibri"/>
          <w:bCs/>
          <w:sz w:val="24"/>
          <w:szCs w:val="24"/>
        </w:rPr>
        <w:noBreakHyphen/>
        <w:t>time record of $99,414,587.82</w:t>
      </w:r>
      <w:r w:rsidR="003346C4" w:rsidRPr="003346C4">
        <w:rPr>
          <w:rFonts w:ascii="Calibri" w:eastAsia="Times New Roman" w:hAnsi="Calibri" w:cs="Calibri"/>
          <w:sz w:val="24"/>
          <w:szCs w:val="24"/>
        </w:rPr>
        <w:t xml:space="preserve">, representing a </w:t>
      </w:r>
      <w:r w:rsidR="003346C4" w:rsidRPr="003346C4">
        <w:rPr>
          <w:rFonts w:ascii="Calibri" w:eastAsia="Times New Roman" w:hAnsi="Calibri" w:cs="Calibri"/>
          <w:bCs/>
          <w:sz w:val="24"/>
          <w:szCs w:val="24"/>
        </w:rPr>
        <w:t>30.79% increase</w:t>
      </w:r>
      <w:r w:rsidR="003346C4" w:rsidRPr="003346C4">
        <w:rPr>
          <w:rFonts w:ascii="Calibri" w:eastAsia="Times New Roman" w:hAnsi="Calibri" w:cs="Calibri"/>
          <w:sz w:val="24"/>
          <w:szCs w:val="24"/>
        </w:rPr>
        <w:t xml:space="preserve"> over the </w:t>
      </w:r>
      <w:r w:rsidR="003346C4" w:rsidRPr="003346C4">
        <w:rPr>
          <w:rFonts w:ascii="Calibri" w:eastAsia="Times New Roman" w:hAnsi="Calibri" w:cs="Calibri"/>
          <w:bCs/>
          <w:sz w:val="24"/>
          <w:szCs w:val="24"/>
        </w:rPr>
        <w:t>December 2024</w:t>
      </w:r>
      <w:r w:rsidR="003346C4" w:rsidRPr="003346C4">
        <w:rPr>
          <w:rFonts w:ascii="Calibri" w:eastAsia="Times New Roman" w:hAnsi="Calibri" w:cs="Calibri"/>
          <w:sz w:val="24"/>
          <w:szCs w:val="24"/>
        </w:rPr>
        <w:t xml:space="preserve"> collections of $76 million. She noted that the </w:t>
      </w:r>
      <w:r w:rsidR="003346C4" w:rsidRPr="003346C4">
        <w:rPr>
          <w:rFonts w:ascii="Calibri" w:eastAsia="Times New Roman" w:hAnsi="Calibri" w:cs="Calibri"/>
          <w:bCs/>
          <w:sz w:val="24"/>
          <w:szCs w:val="24"/>
        </w:rPr>
        <w:t>October, November, and December 2025 quarter</w:t>
      </w:r>
      <w:r w:rsidR="003346C4" w:rsidRPr="003346C4">
        <w:rPr>
          <w:rFonts w:ascii="Calibri" w:eastAsia="Times New Roman" w:hAnsi="Calibri" w:cs="Calibri"/>
          <w:sz w:val="24"/>
          <w:szCs w:val="24"/>
        </w:rPr>
        <w:t xml:space="preserve"> set record highs in nearly every month.</w:t>
      </w:r>
    </w:p>
    <w:p w:rsidR="003346C4" w:rsidRPr="003346C4" w:rsidRDefault="003346C4" w:rsidP="003346C4">
      <w:pPr>
        <w:pStyle w:val="ListParagraph"/>
        <w:numPr>
          <w:ilvl w:val="2"/>
          <w:numId w:val="1"/>
        </w:numPr>
        <w:spacing w:after="0" w:line="240" w:lineRule="auto"/>
        <w:ind w:left="1800" w:hanging="360"/>
        <w:rPr>
          <w:rFonts w:ascii="Calibri" w:eastAsia="Times New Roman" w:hAnsi="Calibri" w:cs="Calibri"/>
          <w:sz w:val="24"/>
          <w:szCs w:val="24"/>
        </w:rPr>
      </w:pPr>
      <w:r w:rsidRPr="003346C4">
        <w:rPr>
          <w:rFonts w:ascii="Calibri" w:eastAsia="Times New Roman" w:hAnsi="Calibri" w:cs="Calibri"/>
          <w:sz w:val="24"/>
          <w:szCs w:val="24"/>
        </w:rPr>
        <w:t xml:space="preserve">The most recent distribution, issued on </w:t>
      </w:r>
      <w:r w:rsidRPr="003346C4">
        <w:rPr>
          <w:rFonts w:ascii="Calibri" w:eastAsia="Times New Roman" w:hAnsi="Calibri" w:cs="Calibri"/>
          <w:bCs/>
          <w:sz w:val="24"/>
          <w:szCs w:val="24"/>
        </w:rPr>
        <w:t>March 13th</w:t>
      </w:r>
      <w:r w:rsidRPr="003346C4">
        <w:rPr>
          <w:rFonts w:ascii="Calibri" w:eastAsia="Times New Roman" w:hAnsi="Calibri" w:cs="Calibri"/>
          <w:sz w:val="24"/>
          <w:szCs w:val="24"/>
        </w:rPr>
        <w:t xml:space="preserve">, reflected </w:t>
      </w:r>
      <w:r w:rsidRPr="003346C4">
        <w:rPr>
          <w:rFonts w:ascii="Calibri" w:eastAsia="Times New Roman" w:hAnsi="Calibri" w:cs="Calibri"/>
          <w:bCs/>
          <w:sz w:val="24"/>
          <w:szCs w:val="24"/>
        </w:rPr>
        <w:t>January receipts collected in February</w:t>
      </w:r>
      <w:r w:rsidRPr="003346C4">
        <w:rPr>
          <w:rFonts w:ascii="Calibri" w:eastAsia="Times New Roman" w:hAnsi="Calibri" w:cs="Calibri"/>
          <w:sz w:val="24"/>
          <w:szCs w:val="24"/>
        </w:rPr>
        <w:t xml:space="preserve">. Total collections for this distribution were </w:t>
      </w:r>
      <w:r w:rsidRPr="003346C4">
        <w:rPr>
          <w:rFonts w:ascii="Calibri" w:eastAsia="Times New Roman" w:hAnsi="Calibri" w:cs="Calibri"/>
          <w:bCs/>
          <w:sz w:val="24"/>
          <w:szCs w:val="24"/>
        </w:rPr>
        <w:t>$71</w:t>
      </w:r>
      <w:r w:rsidR="00015155">
        <w:rPr>
          <w:rFonts w:ascii="Calibri" w:eastAsia="Times New Roman" w:hAnsi="Calibri" w:cs="Calibri"/>
          <w:bCs/>
          <w:sz w:val="24"/>
          <w:szCs w:val="24"/>
        </w:rPr>
        <w:t>,031,994.26</w:t>
      </w:r>
      <w:r w:rsidRPr="003346C4">
        <w:rPr>
          <w:rFonts w:ascii="Calibri" w:eastAsia="Times New Roman" w:hAnsi="Calibri" w:cs="Calibri"/>
          <w:sz w:val="24"/>
          <w:szCs w:val="24"/>
        </w:rPr>
        <w:t xml:space="preserve">, a </w:t>
      </w:r>
      <w:r w:rsidRPr="003346C4">
        <w:rPr>
          <w:rFonts w:ascii="Calibri" w:eastAsia="Times New Roman" w:hAnsi="Calibri" w:cs="Calibri"/>
          <w:bCs/>
          <w:sz w:val="24"/>
          <w:szCs w:val="24"/>
        </w:rPr>
        <w:t>20% increase</w:t>
      </w:r>
      <w:r w:rsidRPr="003346C4">
        <w:rPr>
          <w:rFonts w:ascii="Calibri" w:eastAsia="Times New Roman" w:hAnsi="Calibri" w:cs="Calibri"/>
          <w:sz w:val="24"/>
          <w:szCs w:val="24"/>
        </w:rPr>
        <w:t xml:space="preserve"> compared to FY 2024–2025.</w:t>
      </w:r>
    </w:p>
    <w:p w:rsidR="003346C4" w:rsidRPr="00D921C6" w:rsidRDefault="003346C4" w:rsidP="00D921C6">
      <w:pPr>
        <w:pStyle w:val="ListParagraph"/>
        <w:numPr>
          <w:ilvl w:val="2"/>
          <w:numId w:val="1"/>
        </w:numPr>
        <w:spacing w:before="100" w:beforeAutospacing="1" w:after="100" w:afterAutospacing="1" w:line="240" w:lineRule="auto"/>
        <w:ind w:left="1800" w:hanging="360"/>
        <w:jc w:val="both"/>
        <w:rPr>
          <w:rFonts w:ascii="Calibri" w:eastAsia="Times New Roman" w:hAnsi="Calibri" w:cs="Calibri"/>
          <w:sz w:val="24"/>
          <w:szCs w:val="24"/>
        </w:rPr>
      </w:pPr>
      <w:r w:rsidRPr="00D921C6">
        <w:rPr>
          <w:rFonts w:ascii="Calibri" w:eastAsia="Times New Roman" w:hAnsi="Calibri" w:cs="Calibri"/>
          <w:sz w:val="24"/>
          <w:szCs w:val="24"/>
        </w:rPr>
        <w:t xml:space="preserve">Ms. Roberie further reported significant growth in new applications and accounts. In </w:t>
      </w:r>
      <w:r w:rsidRPr="00D921C6">
        <w:rPr>
          <w:rFonts w:ascii="Calibri" w:eastAsia="Times New Roman" w:hAnsi="Calibri" w:cs="Calibri"/>
          <w:bCs/>
          <w:sz w:val="24"/>
          <w:szCs w:val="24"/>
        </w:rPr>
        <w:t>January</w:t>
      </w:r>
      <w:r w:rsidRPr="00D921C6">
        <w:rPr>
          <w:rFonts w:ascii="Calibri" w:eastAsia="Times New Roman" w:hAnsi="Calibri" w:cs="Calibri"/>
          <w:sz w:val="24"/>
          <w:szCs w:val="24"/>
        </w:rPr>
        <w:t xml:space="preserve">, the Commission averaged </w:t>
      </w:r>
      <w:r w:rsidRPr="00D921C6">
        <w:rPr>
          <w:rFonts w:ascii="Calibri" w:eastAsia="Times New Roman" w:hAnsi="Calibri" w:cs="Calibri"/>
          <w:bCs/>
          <w:sz w:val="24"/>
          <w:szCs w:val="24"/>
        </w:rPr>
        <w:t>60 new accounts per week</w:t>
      </w:r>
      <w:r w:rsidRPr="00D921C6">
        <w:rPr>
          <w:rFonts w:ascii="Calibri" w:eastAsia="Times New Roman" w:hAnsi="Calibri" w:cs="Calibri"/>
          <w:sz w:val="24"/>
          <w:szCs w:val="24"/>
        </w:rPr>
        <w:t xml:space="preserve">, and in </w:t>
      </w:r>
      <w:r w:rsidRPr="00D921C6">
        <w:rPr>
          <w:rFonts w:ascii="Calibri" w:eastAsia="Times New Roman" w:hAnsi="Calibri" w:cs="Calibri"/>
          <w:bCs/>
          <w:sz w:val="24"/>
          <w:szCs w:val="24"/>
        </w:rPr>
        <w:t>February</w:t>
      </w:r>
      <w:r w:rsidRPr="00D921C6">
        <w:rPr>
          <w:rFonts w:ascii="Calibri" w:eastAsia="Times New Roman" w:hAnsi="Calibri" w:cs="Calibri"/>
          <w:sz w:val="24"/>
          <w:szCs w:val="24"/>
        </w:rPr>
        <w:t xml:space="preserve">, that number increased to </w:t>
      </w:r>
      <w:r w:rsidRPr="00D921C6">
        <w:rPr>
          <w:rFonts w:ascii="Calibri" w:eastAsia="Times New Roman" w:hAnsi="Calibri" w:cs="Calibri"/>
          <w:bCs/>
          <w:sz w:val="24"/>
          <w:szCs w:val="24"/>
        </w:rPr>
        <w:t>68 per week</w:t>
      </w:r>
      <w:r w:rsidRPr="00D921C6">
        <w:rPr>
          <w:rFonts w:ascii="Calibri" w:eastAsia="Times New Roman" w:hAnsi="Calibri" w:cs="Calibri"/>
          <w:sz w:val="24"/>
          <w:szCs w:val="24"/>
        </w:rPr>
        <w:t xml:space="preserve">. </w:t>
      </w:r>
      <w:r w:rsidR="005E1797">
        <w:rPr>
          <w:rFonts w:ascii="Calibri" w:eastAsia="Times New Roman" w:hAnsi="Calibri" w:cs="Calibri"/>
          <w:sz w:val="24"/>
          <w:szCs w:val="24"/>
        </w:rPr>
        <w:t>She also report</w:t>
      </w:r>
      <w:r w:rsidR="00225CF8">
        <w:rPr>
          <w:rFonts w:ascii="Calibri" w:eastAsia="Times New Roman" w:hAnsi="Calibri" w:cs="Calibri"/>
          <w:sz w:val="24"/>
          <w:szCs w:val="24"/>
        </w:rPr>
        <w:t>ed that there are currently 13,</w:t>
      </w:r>
      <w:r w:rsidR="005E1797">
        <w:rPr>
          <w:rFonts w:ascii="Calibri" w:eastAsia="Times New Roman" w:hAnsi="Calibri" w:cs="Calibri"/>
          <w:sz w:val="24"/>
          <w:szCs w:val="24"/>
        </w:rPr>
        <w:t>773 accounts registered with the Commission.</w:t>
      </w:r>
    </w:p>
    <w:p w:rsidR="003346C4" w:rsidRDefault="003346C4" w:rsidP="003346C4">
      <w:pPr>
        <w:pStyle w:val="NoSpacing"/>
        <w:ind w:left="1440"/>
        <w:jc w:val="both"/>
        <w:rPr>
          <w:sz w:val="24"/>
          <w:shd w:val="clear" w:color="auto" w:fill="FFFFFF"/>
        </w:rPr>
      </w:pPr>
    </w:p>
    <w:p w:rsidR="00E33359" w:rsidRDefault="00E33359" w:rsidP="003346C4">
      <w:pPr>
        <w:pStyle w:val="NoSpacing"/>
        <w:ind w:left="1440"/>
        <w:jc w:val="both"/>
        <w:rPr>
          <w:sz w:val="24"/>
          <w:shd w:val="clear" w:color="auto" w:fill="FFFFFF"/>
        </w:rPr>
      </w:pPr>
    </w:p>
    <w:p w:rsidR="00E33359" w:rsidRDefault="00E33359" w:rsidP="003346C4">
      <w:pPr>
        <w:pStyle w:val="NoSpacing"/>
        <w:ind w:left="1440"/>
        <w:jc w:val="both"/>
        <w:rPr>
          <w:sz w:val="24"/>
          <w:shd w:val="clear" w:color="auto" w:fill="FFFFFF"/>
        </w:rPr>
      </w:pPr>
    </w:p>
    <w:p w:rsidR="00C90ED0" w:rsidRPr="00C90ED0" w:rsidRDefault="00C90ED0" w:rsidP="008E73A2">
      <w:pPr>
        <w:pStyle w:val="NoSpacing"/>
        <w:numPr>
          <w:ilvl w:val="1"/>
          <w:numId w:val="1"/>
        </w:numPr>
        <w:spacing w:before="100" w:beforeAutospacing="1" w:after="100" w:afterAutospacing="1"/>
        <w:jc w:val="both"/>
        <w:rPr>
          <w:rFonts w:ascii="Calibri" w:eastAsia="Times New Roman" w:hAnsi="Calibri" w:cs="Calibri"/>
          <w:sz w:val="24"/>
          <w:szCs w:val="24"/>
        </w:rPr>
      </w:pPr>
      <w:r w:rsidRPr="00C90ED0">
        <w:rPr>
          <w:b/>
          <w:sz w:val="24"/>
          <w:szCs w:val="24"/>
        </w:rPr>
        <w:lastRenderedPageBreak/>
        <w:t>B</w:t>
      </w:r>
      <w:r w:rsidR="00B261FA" w:rsidRPr="00C90ED0">
        <w:rPr>
          <w:b/>
          <w:sz w:val="24"/>
          <w:szCs w:val="24"/>
        </w:rPr>
        <w:t>udget</w:t>
      </w:r>
    </w:p>
    <w:p w:rsidR="00B261FA" w:rsidRPr="00B85CB9" w:rsidRDefault="00C90ED0" w:rsidP="00015155">
      <w:pPr>
        <w:pStyle w:val="NoSpacing"/>
        <w:numPr>
          <w:ilvl w:val="2"/>
          <w:numId w:val="1"/>
        </w:numPr>
        <w:spacing w:before="100" w:beforeAutospacing="1" w:after="100" w:afterAutospacing="1"/>
        <w:ind w:left="1800" w:hanging="360"/>
        <w:contextualSpacing/>
        <w:rPr>
          <w:sz w:val="24"/>
        </w:rPr>
      </w:pPr>
      <w:r w:rsidRPr="00B85CB9">
        <w:rPr>
          <w:rFonts w:ascii="Calibri" w:eastAsia="Times New Roman" w:hAnsi="Calibri" w:cs="Calibri"/>
          <w:sz w:val="24"/>
          <w:szCs w:val="24"/>
        </w:rPr>
        <w:t xml:space="preserve">Ms. Roberie provided an updated financial report as of </w:t>
      </w:r>
      <w:r w:rsidRPr="00B85CB9">
        <w:rPr>
          <w:rFonts w:ascii="Calibri" w:eastAsia="Times New Roman" w:hAnsi="Calibri" w:cs="Calibri"/>
          <w:bCs/>
          <w:sz w:val="24"/>
          <w:szCs w:val="24"/>
        </w:rPr>
        <w:t>March 17, 2026</w:t>
      </w:r>
      <w:r w:rsidRPr="00B85CB9">
        <w:rPr>
          <w:rFonts w:ascii="Calibri" w:eastAsia="Times New Roman" w:hAnsi="Calibri" w:cs="Calibri"/>
          <w:sz w:val="24"/>
          <w:szCs w:val="24"/>
        </w:rPr>
        <w:t xml:space="preserve">, noting that the Commission has expended </w:t>
      </w:r>
      <w:r w:rsidR="00015155">
        <w:rPr>
          <w:rFonts w:ascii="Calibri" w:eastAsia="Times New Roman" w:hAnsi="Calibri" w:cs="Calibri"/>
          <w:bCs/>
          <w:sz w:val="24"/>
          <w:szCs w:val="24"/>
        </w:rPr>
        <w:t>$1,202,310.03</w:t>
      </w:r>
      <w:r w:rsidRPr="00B85CB9">
        <w:rPr>
          <w:rFonts w:ascii="Calibri" w:eastAsia="Times New Roman" w:hAnsi="Calibri" w:cs="Calibri"/>
          <w:sz w:val="24"/>
          <w:szCs w:val="24"/>
        </w:rPr>
        <w:t xml:space="preserve"> in administrative expenses to date and continues to operate </w:t>
      </w:r>
      <w:r w:rsidRPr="00B85CB9">
        <w:rPr>
          <w:rFonts w:ascii="Calibri" w:eastAsia="Times New Roman" w:hAnsi="Calibri" w:cs="Calibri"/>
          <w:bCs/>
          <w:sz w:val="24"/>
          <w:szCs w:val="24"/>
        </w:rPr>
        <w:t>under budget</w:t>
      </w:r>
      <w:r w:rsidRPr="00B85CB9">
        <w:rPr>
          <w:rFonts w:ascii="Calibri" w:eastAsia="Times New Roman" w:hAnsi="Calibri" w:cs="Calibri"/>
          <w:sz w:val="24"/>
          <w:szCs w:val="24"/>
        </w:rPr>
        <w:t xml:space="preserve">.  She advised that one minor budget adjustment was made </w:t>
      </w:r>
      <w:r w:rsidR="00225CF8">
        <w:rPr>
          <w:rFonts w:ascii="Calibri" w:eastAsia="Times New Roman" w:hAnsi="Calibri" w:cs="Calibri"/>
          <w:sz w:val="24"/>
          <w:szCs w:val="24"/>
        </w:rPr>
        <w:t>under</w:t>
      </w:r>
      <w:r w:rsidRPr="00B85CB9">
        <w:rPr>
          <w:rFonts w:ascii="Calibri" w:eastAsia="Times New Roman" w:hAnsi="Calibri" w:cs="Calibri"/>
          <w:sz w:val="24"/>
          <w:szCs w:val="24"/>
        </w:rPr>
        <w:t xml:space="preserve"> the Commission’s </w:t>
      </w:r>
      <w:r w:rsidR="00225CF8">
        <w:rPr>
          <w:rFonts w:ascii="Calibri" w:eastAsia="Times New Roman" w:hAnsi="Calibri" w:cs="Calibri"/>
          <w:bCs/>
          <w:sz w:val="24"/>
          <w:szCs w:val="24"/>
        </w:rPr>
        <w:t>budget policy</w:t>
      </w:r>
      <w:r w:rsidRPr="00B85CB9">
        <w:rPr>
          <w:rFonts w:ascii="Calibri" w:eastAsia="Times New Roman" w:hAnsi="Calibri" w:cs="Calibri"/>
          <w:sz w:val="24"/>
          <w:szCs w:val="24"/>
        </w:rPr>
        <w:t xml:space="preserve">, transferring </w:t>
      </w:r>
      <w:r w:rsidRPr="00B85CB9">
        <w:rPr>
          <w:rFonts w:ascii="Calibri" w:eastAsia="Times New Roman" w:hAnsi="Calibri" w:cs="Calibri"/>
          <w:bCs/>
          <w:sz w:val="24"/>
          <w:szCs w:val="24"/>
        </w:rPr>
        <w:t>$600</w:t>
      </w:r>
      <w:r w:rsidRPr="00B85CB9">
        <w:rPr>
          <w:rFonts w:ascii="Calibri" w:eastAsia="Times New Roman" w:hAnsi="Calibri" w:cs="Calibri"/>
          <w:sz w:val="24"/>
          <w:szCs w:val="24"/>
        </w:rPr>
        <w:t xml:space="preserve"> from the </w:t>
      </w:r>
      <w:r w:rsidRPr="00B85CB9">
        <w:rPr>
          <w:rFonts w:ascii="Calibri" w:eastAsia="Times New Roman" w:hAnsi="Calibri" w:cs="Calibri"/>
          <w:bCs/>
          <w:sz w:val="24"/>
          <w:szCs w:val="24"/>
        </w:rPr>
        <w:t>Civil Service</w:t>
      </w:r>
      <w:r w:rsidRPr="00B85CB9">
        <w:rPr>
          <w:rFonts w:ascii="Calibri" w:eastAsia="Times New Roman" w:hAnsi="Calibri" w:cs="Calibri"/>
          <w:sz w:val="24"/>
          <w:szCs w:val="24"/>
        </w:rPr>
        <w:t xml:space="preserve"> budget line to the </w:t>
      </w:r>
      <w:r w:rsidRPr="00B85CB9">
        <w:rPr>
          <w:rFonts w:ascii="Calibri" w:eastAsia="Times New Roman" w:hAnsi="Calibri" w:cs="Calibri"/>
          <w:bCs/>
          <w:sz w:val="24"/>
          <w:szCs w:val="24"/>
        </w:rPr>
        <w:t>Office of Risk Management</w:t>
      </w:r>
      <w:r w:rsidR="00015155">
        <w:rPr>
          <w:rFonts w:ascii="Calibri" w:eastAsia="Times New Roman" w:hAnsi="Calibri" w:cs="Calibri"/>
          <w:sz w:val="24"/>
          <w:szCs w:val="24"/>
        </w:rPr>
        <w:t>.</w:t>
      </w:r>
      <w:r w:rsidRPr="00B85CB9">
        <w:rPr>
          <w:rFonts w:ascii="Calibri" w:eastAsia="Times New Roman" w:hAnsi="Calibri" w:cs="Calibri"/>
          <w:sz w:val="24"/>
          <w:szCs w:val="24"/>
        </w:rPr>
        <w:t xml:space="preserve">  Ms. Roberie confirmed that the </w:t>
      </w:r>
      <w:r w:rsidRPr="00B85CB9">
        <w:rPr>
          <w:rFonts w:ascii="Calibri" w:eastAsia="Times New Roman" w:hAnsi="Calibri" w:cs="Calibri"/>
          <w:bCs/>
          <w:sz w:val="24"/>
          <w:szCs w:val="24"/>
        </w:rPr>
        <w:t>furniture budget remains sufficient</w:t>
      </w:r>
      <w:r w:rsidRPr="00B85CB9">
        <w:rPr>
          <w:rFonts w:ascii="Calibri" w:eastAsia="Times New Roman" w:hAnsi="Calibri" w:cs="Calibri"/>
          <w:sz w:val="24"/>
          <w:szCs w:val="24"/>
        </w:rPr>
        <w:t xml:space="preserve"> for current needs. She also reported that </w:t>
      </w:r>
      <w:r w:rsidRPr="00B85CB9">
        <w:rPr>
          <w:rFonts w:ascii="Calibri" w:eastAsia="Times New Roman" w:hAnsi="Calibri" w:cs="Calibri"/>
          <w:bCs/>
          <w:sz w:val="24"/>
          <w:szCs w:val="24"/>
        </w:rPr>
        <w:t>Avenu</w:t>
      </w:r>
      <w:r w:rsidRPr="00B85CB9">
        <w:rPr>
          <w:rFonts w:ascii="Calibri" w:eastAsia="Times New Roman" w:hAnsi="Calibri" w:cs="Calibri"/>
          <w:sz w:val="24"/>
          <w:szCs w:val="24"/>
        </w:rPr>
        <w:t xml:space="preserve"> has billed the Commission for the </w:t>
      </w:r>
      <w:r w:rsidRPr="00B85CB9">
        <w:rPr>
          <w:rFonts w:ascii="Calibri" w:eastAsia="Times New Roman" w:hAnsi="Calibri" w:cs="Calibri"/>
          <w:bCs/>
          <w:sz w:val="24"/>
          <w:szCs w:val="24"/>
        </w:rPr>
        <w:t>bucket of numbers</w:t>
      </w:r>
      <w:r w:rsidRPr="00B85CB9">
        <w:rPr>
          <w:rFonts w:ascii="Calibri" w:eastAsia="Times New Roman" w:hAnsi="Calibri" w:cs="Calibri"/>
          <w:sz w:val="24"/>
          <w:szCs w:val="24"/>
        </w:rPr>
        <w:t xml:space="preserve"> approved for the Occupancy Tax Return in accordance with new legislation.</w:t>
      </w:r>
    </w:p>
    <w:p w:rsidR="00B85CB9" w:rsidRPr="00B85CB9" w:rsidRDefault="00B85CB9" w:rsidP="00B85CB9">
      <w:pPr>
        <w:pStyle w:val="NoSpacing"/>
        <w:spacing w:before="100" w:beforeAutospacing="1" w:after="100" w:afterAutospacing="1"/>
        <w:ind w:left="1800"/>
        <w:contextualSpacing/>
        <w:jc w:val="both"/>
        <w:rPr>
          <w:sz w:val="24"/>
        </w:rPr>
      </w:pPr>
    </w:p>
    <w:p w:rsidR="009211D8" w:rsidRDefault="001678BA" w:rsidP="008E73A2">
      <w:pPr>
        <w:pStyle w:val="NoSpacing"/>
        <w:numPr>
          <w:ilvl w:val="1"/>
          <w:numId w:val="1"/>
        </w:numPr>
        <w:jc w:val="both"/>
        <w:rPr>
          <w:b/>
          <w:sz w:val="24"/>
          <w:szCs w:val="24"/>
        </w:rPr>
      </w:pPr>
      <w:r>
        <w:rPr>
          <w:b/>
          <w:sz w:val="24"/>
          <w:szCs w:val="24"/>
        </w:rPr>
        <w:t>Other Updates/Information</w:t>
      </w:r>
    </w:p>
    <w:p w:rsidR="00285697" w:rsidRPr="00285697" w:rsidRDefault="00BD6D04" w:rsidP="00015155">
      <w:pPr>
        <w:pStyle w:val="ListParagraph"/>
        <w:numPr>
          <w:ilvl w:val="2"/>
          <w:numId w:val="1"/>
        </w:numPr>
        <w:spacing w:before="100" w:beforeAutospacing="1" w:after="100" w:afterAutospacing="1" w:line="240" w:lineRule="auto"/>
        <w:ind w:left="1800" w:hanging="360"/>
        <w:rPr>
          <w:rFonts w:ascii="Calibri" w:hAnsi="Calibri" w:cs="Calibri"/>
          <w:sz w:val="28"/>
          <w:szCs w:val="24"/>
        </w:rPr>
      </w:pPr>
      <w:r w:rsidRPr="00285697">
        <w:rPr>
          <w:rFonts w:ascii="Calibri" w:eastAsia="Times New Roman" w:hAnsi="Calibri" w:cs="Calibri"/>
          <w:sz w:val="24"/>
          <w:szCs w:val="24"/>
        </w:rPr>
        <w:t xml:space="preserve">Ms. Roberie reported that the Commission </w:t>
      </w:r>
      <w:r w:rsidR="00015155">
        <w:rPr>
          <w:rFonts w:ascii="Calibri" w:eastAsia="Times New Roman" w:hAnsi="Calibri" w:cs="Calibri"/>
          <w:sz w:val="24"/>
          <w:szCs w:val="24"/>
        </w:rPr>
        <w:t xml:space="preserve">has </w:t>
      </w:r>
      <w:r w:rsidRPr="00285697">
        <w:rPr>
          <w:rFonts w:ascii="Calibri" w:eastAsia="Times New Roman" w:hAnsi="Calibri" w:cs="Calibri"/>
          <w:sz w:val="24"/>
          <w:szCs w:val="24"/>
        </w:rPr>
        <w:t xml:space="preserve">made the </w:t>
      </w:r>
      <w:r w:rsidRPr="00285697">
        <w:rPr>
          <w:rFonts w:ascii="Calibri" w:eastAsia="Times New Roman" w:hAnsi="Calibri" w:cs="Calibri"/>
          <w:bCs/>
          <w:sz w:val="24"/>
          <w:szCs w:val="24"/>
        </w:rPr>
        <w:t>Occupancy Tax Return</w:t>
      </w:r>
      <w:r w:rsidRPr="00285697">
        <w:rPr>
          <w:rFonts w:ascii="Calibri" w:eastAsia="Times New Roman" w:hAnsi="Calibri" w:cs="Calibri"/>
          <w:sz w:val="24"/>
          <w:szCs w:val="24"/>
        </w:rPr>
        <w:t xml:space="preserve"> available for taxpayers to file for the </w:t>
      </w:r>
      <w:r w:rsidRPr="00285697">
        <w:rPr>
          <w:rFonts w:ascii="Calibri" w:eastAsia="Times New Roman" w:hAnsi="Calibri" w:cs="Calibri"/>
          <w:bCs/>
          <w:sz w:val="24"/>
          <w:szCs w:val="24"/>
        </w:rPr>
        <w:t>January 2026</w:t>
      </w:r>
      <w:r w:rsidRPr="00285697">
        <w:rPr>
          <w:rFonts w:ascii="Calibri" w:eastAsia="Times New Roman" w:hAnsi="Calibri" w:cs="Calibri"/>
          <w:sz w:val="24"/>
          <w:szCs w:val="24"/>
        </w:rPr>
        <w:t xml:space="preserve"> period. Only </w:t>
      </w:r>
      <w:r w:rsidRPr="00285697">
        <w:rPr>
          <w:rFonts w:ascii="Calibri" w:eastAsia="Times New Roman" w:hAnsi="Calibri" w:cs="Calibri"/>
          <w:bCs/>
          <w:sz w:val="24"/>
          <w:szCs w:val="24"/>
        </w:rPr>
        <w:t>one taxpayer</w:t>
      </w:r>
      <w:r w:rsidRPr="00285697">
        <w:rPr>
          <w:rFonts w:ascii="Calibri" w:eastAsia="Times New Roman" w:hAnsi="Calibri" w:cs="Calibri"/>
          <w:sz w:val="24"/>
          <w:szCs w:val="24"/>
        </w:rPr>
        <w:t xml:space="preserve"> submitted an occupancy tax return for this period. </w:t>
      </w:r>
      <w:r w:rsidR="00015155">
        <w:rPr>
          <w:rFonts w:ascii="Calibri" w:eastAsia="Times New Roman" w:hAnsi="Calibri" w:cs="Calibri"/>
          <w:sz w:val="24"/>
          <w:szCs w:val="24"/>
        </w:rPr>
        <w:t>However, b</w:t>
      </w:r>
      <w:r w:rsidRPr="00285697">
        <w:rPr>
          <w:rFonts w:ascii="Calibri" w:eastAsia="Times New Roman" w:hAnsi="Calibri" w:cs="Calibri"/>
          <w:sz w:val="24"/>
          <w:szCs w:val="24"/>
        </w:rPr>
        <w:t xml:space="preserve">ecause the associated payment was received in </w:t>
      </w:r>
      <w:r w:rsidRPr="00285697">
        <w:rPr>
          <w:rFonts w:ascii="Calibri" w:eastAsia="Times New Roman" w:hAnsi="Calibri" w:cs="Calibri"/>
          <w:bCs/>
          <w:sz w:val="24"/>
          <w:szCs w:val="24"/>
        </w:rPr>
        <w:t>February</w:t>
      </w:r>
      <w:r w:rsidRPr="00285697">
        <w:rPr>
          <w:rFonts w:ascii="Calibri" w:eastAsia="Times New Roman" w:hAnsi="Calibri" w:cs="Calibri"/>
          <w:sz w:val="24"/>
          <w:szCs w:val="24"/>
        </w:rPr>
        <w:t xml:space="preserve">, there was </w:t>
      </w:r>
      <w:r w:rsidRPr="00285697">
        <w:rPr>
          <w:rFonts w:ascii="Calibri" w:eastAsia="Times New Roman" w:hAnsi="Calibri" w:cs="Calibri"/>
          <w:bCs/>
          <w:sz w:val="24"/>
          <w:szCs w:val="24"/>
        </w:rPr>
        <w:t>no occupancy distribution</w:t>
      </w:r>
      <w:r w:rsidRPr="00285697">
        <w:rPr>
          <w:rFonts w:ascii="Calibri" w:eastAsia="Times New Roman" w:hAnsi="Calibri" w:cs="Calibri"/>
          <w:sz w:val="24"/>
          <w:szCs w:val="24"/>
        </w:rPr>
        <w:t xml:space="preserve"> for January</w:t>
      </w:r>
      <w:r w:rsidR="00015155">
        <w:rPr>
          <w:rFonts w:ascii="Calibri" w:eastAsia="Times New Roman" w:hAnsi="Calibri" w:cs="Calibri"/>
          <w:sz w:val="24"/>
          <w:szCs w:val="24"/>
        </w:rPr>
        <w:t>. Instead this payment will be included in the distribution for the February receipts.</w:t>
      </w:r>
      <w:r w:rsidRPr="00285697">
        <w:rPr>
          <w:rFonts w:ascii="Calibri" w:eastAsia="Times New Roman" w:hAnsi="Calibri" w:cs="Calibri"/>
          <w:sz w:val="24"/>
          <w:szCs w:val="24"/>
        </w:rPr>
        <w:t xml:space="preserve"> She further noted that the Commission has been coordinating with </w:t>
      </w:r>
      <w:r w:rsidRPr="00285697">
        <w:rPr>
          <w:rFonts w:ascii="Calibri" w:eastAsia="Times New Roman" w:hAnsi="Calibri" w:cs="Calibri"/>
          <w:bCs/>
          <w:sz w:val="24"/>
          <w:szCs w:val="24"/>
        </w:rPr>
        <w:t>tourism and travel associations</w:t>
      </w:r>
      <w:r w:rsidRPr="00285697">
        <w:rPr>
          <w:rFonts w:ascii="Calibri" w:eastAsia="Times New Roman" w:hAnsi="Calibri" w:cs="Calibri"/>
          <w:sz w:val="24"/>
          <w:szCs w:val="24"/>
        </w:rPr>
        <w:t xml:space="preserve"> to identify entities required to register and file occupancy taxes. As needed, the Commission will be reaching out to these entities via </w:t>
      </w:r>
      <w:r w:rsidRPr="00285697">
        <w:rPr>
          <w:rFonts w:ascii="Calibri" w:eastAsia="Times New Roman" w:hAnsi="Calibri" w:cs="Calibri"/>
          <w:bCs/>
          <w:sz w:val="24"/>
          <w:szCs w:val="24"/>
        </w:rPr>
        <w:t>certified mail</w:t>
      </w:r>
      <w:r w:rsidRPr="00285697">
        <w:rPr>
          <w:rFonts w:ascii="Calibri" w:eastAsia="Times New Roman" w:hAnsi="Calibri" w:cs="Calibri"/>
          <w:sz w:val="24"/>
          <w:szCs w:val="24"/>
        </w:rPr>
        <w:t xml:space="preserve"> to ensure compliance.</w:t>
      </w:r>
      <w:r w:rsidR="00285697" w:rsidRPr="00285697">
        <w:rPr>
          <w:rFonts w:ascii="Calibri" w:eastAsia="Times New Roman" w:hAnsi="Calibri" w:cs="Calibri"/>
          <w:sz w:val="24"/>
          <w:szCs w:val="24"/>
        </w:rPr>
        <w:t xml:space="preserve">  </w:t>
      </w:r>
      <w:r w:rsidR="00285697" w:rsidRPr="00285697">
        <w:rPr>
          <w:rFonts w:ascii="Calibri" w:hAnsi="Calibri" w:cs="Calibri"/>
          <w:sz w:val="24"/>
        </w:rPr>
        <w:t xml:space="preserve">She confirmed that occupancy tax distributions will be processed independently from the Commission’s </w:t>
      </w:r>
      <w:r w:rsidR="00225CF8">
        <w:rPr>
          <w:rFonts w:ascii="Calibri" w:hAnsi="Calibri" w:cs="Calibri"/>
          <w:sz w:val="24"/>
        </w:rPr>
        <w:t>sales tax distribution</w:t>
      </w:r>
      <w:r w:rsidR="00285697" w:rsidRPr="00285697">
        <w:rPr>
          <w:rFonts w:ascii="Calibri" w:hAnsi="Calibri" w:cs="Calibri"/>
          <w:sz w:val="24"/>
        </w:rPr>
        <w:t>.</w:t>
      </w:r>
    </w:p>
    <w:p w:rsidR="00BD6D04" w:rsidRPr="007430E0" w:rsidRDefault="007430E0" w:rsidP="00015155">
      <w:pPr>
        <w:pStyle w:val="ListParagraph"/>
        <w:numPr>
          <w:ilvl w:val="2"/>
          <w:numId w:val="1"/>
        </w:numPr>
        <w:spacing w:before="100" w:beforeAutospacing="1" w:after="100" w:afterAutospacing="1" w:line="240" w:lineRule="auto"/>
        <w:ind w:left="1800" w:hanging="360"/>
        <w:rPr>
          <w:rFonts w:ascii="Calibri" w:hAnsi="Calibri" w:cs="Calibri"/>
          <w:sz w:val="28"/>
          <w:szCs w:val="24"/>
        </w:rPr>
      </w:pPr>
      <w:r w:rsidRPr="007430E0">
        <w:rPr>
          <w:rFonts w:ascii="Calibri" w:hAnsi="Calibri" w:cs="Calibri"/>
          <w:sz w:val="24"/>
        </w:rPr>
        <w:t>Ms. Roberie r</w:t>
      </w:r>
      <w:r w:rsidR="00225CF8">
        <w:rPr>
          <w:rFonts w:ascii="Calibri" w:hAnsi="Calibri" w:cs="Calibri"/>
          <w:sz w:val="24"/>
        </w:rPr>
        <w:t xml:space="preserve">eported that the Commission is </w:t>
      </w:r>
      <w:r w:rsidRPr="007430E0">
        <w:rPr>
          <w:rFonts w:ascii="Calibri" w:hAnsi="Calibri" w:cs="Calibri"/>
          <w:sz w:val="24"/>
        </w:rPr>
        <w:t>waiting</w:t>
      </w:r>
      <w:r w:rsidR="00225CF8">
        <w:rPr>
          <w:rFonts w:ascii="Calibri" w:hAnsi="Calibri" w:cs="Calibri"/>
          <w:sz w:val="24"/>
        </w:rPr>
        <w:t xml:space="preserve"> on</w:t>
      </w:r>
      <w:r w:rsidRPr="007430E0">
        <w:rPr>
          <w:rFonts w:ascii="Calibri" w:hAnsi="Calibri" w:cs="Calibri"/>
          <w:sz w:val="24"/>
        </w:rPr>
        <w:t xml:space="preserve"> feedback from the software vendor on the proposed amendment to increase t</w:t>
      </w:r>
      <w:r w:rsidR="00225CF8">
        <w:rPr>
          <w:rFonts w:ascii="Calibri" w:hAnsi="Calibri" w:cs="Calibri"/>
          <w:sz w:val="24"/>
        </w:rPr>
        <w:t>he Commission’s annual contract. The proposed amendment was submitted with Commission feedback to the vendor</w:t>
      </w:r>
      <w:r w:rsidR="00015155">
        <w:rPr>
          <w:rFonts w:ascii="Calibri" w:hAnsi="Calibri" w:cs="Calibri"/>
          <w:sz w:val="24"/>
        </w:rPr>
        <w:t xml:space="preserve"> </w:t>
      </w:r>
      <w:r w:rsidRPr="007430E0">
        <w:rPr>
          <w:rFonts w:ascii="Calibri" w:hAnsi="Calibri" w:cs="Calibri"/>
          <w:sz w:val="24"/>
        </w:rPr>
        <w:t>on February 10</w:t>
      </w:r>
      <w:r w:rsidR="00015155">
        <w:rPr>
          <w:rFonts w:ascii="Calibri" w:hAnsi="Calibri" w:cs="Calibri"/>
          <w:sz w:val="24"/>
        </w:rPr>
        <w:t>, 2026</w:t>
      </w:r>
      <w:r w:rsidRPr="007430E0">
        <w:rPr>
          <w:rFonts w:ascii="Calibri" w:hAnsi="Calibri" w:cs="Calibri"/>
          <w:sz w:val="24"/>
        </w:rPr>
        <w:t>.</w:t>
      </w:r>
    </w:p>
    <w:p w:rsidR="009E7280" w:rsidRPr="00EE5D21" w:rsidRDefault="009E7280" w:rsidP="00015155">
      <w:pPr>
        <w:pStyle w:val="NoSpacing"/>
        <w:numPr>
          <w:ilvl w:val="2"/>
          <w:numId w:val="1"/>
        </w:numPr>
        <w:ind w:left="1800" w:hanging="360"/>
        <w:rPr>
          <w:b/>
          <w:sz w:val="24"/>
          <w:szCs w:val="24"/>
        </w:rPr>
      </w:pPr>
      <w:r w:rsidRPr="009E7280">
        <w:rPr>
          <w:rFonts w:ascii="Calibri" w:hAnsi="Calibri" w:cs="Calibri"/>
          <w:sz w:val="24"/>
        </w:rPr>
        <w:t>Ms. Roberie reported that the lease for the newly approved office space was executed by the Office of State Leasing on March 11</w:t>
      </w:r>
      <w:r w:rsidR="00225CF8">
        <w:rPr>
          <w:rFonts w:ascii="Calibri" w:hAnsi="Calibri" w:cs="Calibri"/>
          <w:sz w:val="24"/>
        </w:rPr>
        <w:t>,</w:t>
      </w:r>
      <w:r w:rsidR="00015155">
        <w:rPr>
          <w:rFonts w:ascii="Calibri" w:hAnsi="Calibri" w:cs="Calibri"/>
          <w:sz w:val="24"/>
        </w:rPr>
        <w:t xml:space="preserve"> 2026</w:t>
      </w:r>
      <w:r w:rsidRPr="009E7280">
        <w:rPr>
          <w:rFonts w:ascii="Calibri" w:hAnsi="Calibri" w:cs="Calibri"/>
          <w:sz w:val="24"/>
        </w:rPr>
        <w:t>. She also noted t</w:t>
      </w:r>
      <w:r w:rsidR="00225CF8">
        <w:rPr>
          <w:rFonts w:ascii="Calibri" w:hAnsi="Calibri" w:cs="Calibri"/>
          <w:sz w:val="24"/>
        </w:rPr>
        <w:t>hat she is coordinating with a</w:t>
      </w:r>
      <w:r w:rsidRPr="009E7280">
        <w:rPr>
          <w:rFonts w:ascii="Calibri" w:hAnsi="Calibri" w:cs="Calibri"/>
          <w:sz w:val="24"/>
        </w:rPr>
        <w:t xml:space="preserve"> furniture vendor on state contract to procure the necessary furnishings for the new space</w:t>
      </w:r>
      <w:r>
        <w:t>.</w:t>
      </w:r>
    </w:p>
    <w:p w:rsidR="009E7280" w:rsidRDefault="00EE5D21" w:rsidP="00015155">
      <w:pPr>
        <w:pStyle w:val="NoSpacing"/>
        <w:numPr>
          <w:ilvl w:val="2"/>
          <w:numId w:val="1"/>
        </w:numPr>
        <w:ind w:left="1800" w:hanging="360"/>
        <w:rPr>
          <w:rFonts w:ascii="Calibri" w:hAnsi="Calibri" w:cs="Calibri"/>
          <w:sz w:val="24"/>
        </w:rPr>
      </w:pPr>
      <w:r w:rsidRPr="00EE5D21">
        <w:rPr>
          <w:rFonts w:ascii="Calibri" w:hAnsi="Calibri" w:cs="Calibri"/>
          <w:sz w:val="24"/>
        </w:rPr>
        <w:t xml:space="preserve">Ms. Roberie advised that she will begin advertising positions for new staff 30–45 days prior to the move into the new office space. </w:t>
      </w:r>
    </w:p>
    <w:p w:rsidR="00225CF8" w:rsidRPr="00A2611F" w:rsidRDefault="005D0880" w:rsidP="0017401A">
      <w:pPr>
        <w:pStyle w:val="ListParagraph"/>
        <w:numPr>
          <w:ilvl w:val="2"/>
          <w:numId w:val="1"/>
        </w:numPr>
        <w:spacing w:before="100" w:beforeAutospacing="1" w:after="0" w:afterAutospacing="1" w:line="240" w:lineRule="auto"/>
        <w:ind w:left="1800" w:hanging="360"/>
        <w:rPr>
          <w:rFonts w:ascii="Calibri" w:eastAsia="Times New Roman" w:hAnsi="Calibri" w:cs="Calibri"/>
          <w:sz w:val="24"/>
          <w:szCs w:val="24"/>
        </w:rPr>
      </w:pPr>
      <w:r w:rsidRPr="00A2611F">
        <w:rPr>
          <w:rFonts w:ascii="Calibri" w:eastAsia="Times New Roman" w:hAnsi="Calibri" w:cs="Calibri"/>
          <w:sz w:val="24"/>
          <w:szCs w:val="24"/>
        </w:rPr>
        <w:t xml:space="preserve">Ms. Roberie provided an update on audit compliance efforts, noting ongoing issues related to jurisdictional accuracy and return filings. She highlighted challenges with undistributable returns and instances of taxpayers incorrectly reporting sales, particularly within </w:t>
      </w:r>
      <w:r w:rsidR="00015155" w:rsidRPr="00A2611F">
        <w:rPr>
          <w:rFonts w:ascii="Calibri" w:eastAsia="Times New Roman" w:hAnsi="Calibri" w:cs="Calibri"/>
          <w:sz w:val="24"/>
          <w:szCs w:val="24"/>
        </w:rPr>
        <w:t>the EDD</w:t>
      </w:r>
      <w:r w:rsidRPr="00A2611F">
        <w:rPr>
          <w:rFonts w:ascii="Calibri" w:eastAsia="Times New Roman" w:hAnsi="Calibri" w:cs="Calibri"/>
          <w:sz w:val="24"/>
          <w:szCs w:val="24"/>
        </w:rPr>
        <w:t xml:space="preserve"> jurisdictions. </w:t>
      </w:r>
      <w:r w:rsidR="00225CF8" w:rsidRPr="00A2611F">
        <w:rPr>
          <w:rFonts w:ascii="Calibri" w:eastAsia="Times New Roman" w:hAnsi="Calibri" w:cs="Calibri"/>
          <w:sz w:val="24"/>
          <w:szCs w:val="24"/>
        </w:rPr>
        <w:t xml:space="preserve">The Commission </w:t>
      </w:r>
      <w:r w:rsidRPr="00A2611F">
        <w:rPr>
          <w:rFonts w:ascii="Calibri" w:eastAsia="Times New Roman" w:hAnsi="Calibri" w:cs="Calibri"/>
          <w:sz w:val="24"/>
          <w:szCs w:val="24"/>
        </w:rPr>
        <w:t>continue</w:t>
      </w:r>
      <w:r w:rsidR="00225CF8" w:rsidRPr="00A2611F">
        <w:rPr>
          <w:rFonts w:ascii="Calibri" w:eastAsia="Times New Roman" w:hAnsi="Calibri" w:cs="Calibri"/>
          <w:sz w:val="24"/>
          <w:szCs w:val="24"/>
        </w:rPr>
        <w:t xml:space="preserve">s to </w:t>
      </w:r>
      <w:r w:rsidRPr="00A2611F">
        <w:rPr>
          <w:rFonts w:ascii="Calibri" w:eastAsia="Times New Roman" w:hAnsi="Calibri" w:cs="Calibri"/>
          <w:sz w:val="24"/>
          <w:szCs w:val="24"/>
        </w:rPr>
        <w:t>priorit</w:t>
      </w:r>
      <w:r w:rsidR="00225CF8" w:rsidRPr="00A2611F">
        <w:rPr>
          <w:rFonts w:ascii="Calibri" w:eastAsia="Times New Roman" w:hAnsi="Calibri" w:cs="Calibri"/>
          <w:sz w:val="24"/>
          <w:szCs w:val="24"/>
        </w:rPr>
        <w:t>ize</w:t>
      </w:r>
      <w:r w:rsidRPr="00A2611F">
        <w:rPr>
          <w:rFonts w:ascii="Calibri" w:eastAsia="Times New Roman" w:hAnsi="Calibri" w:cs="Calibri"/>
          <w:sz w:val="24"/>
          <w:szCs w:val="24"/>
        </w:rPr>
        <w:t xml:space="preserve"> enhancements to the compliance module </w:t>
      </w:r>
      <w:r w:rsidR="00225CF8" w:rsidRPr="00A2611F">
        <w:rPr>
          <w:rFonts w:ascii="Calibri" w:eastAsia="Times New Roman" w:hAnsi="Calibri" w:cs="Calibri"/>
          <w:sz w:val="24"/>
          <w:szCs w:val="24"/>
        </w:rPr>
        <w:t xml:space="preserve">in its software to improve </w:t>
      </w:r>
      <w:r w:rsidRPr="00A2611F">
        <w:rPr>
          <w:rFonts w:ascii="Calibri" w:eastAsia="Times New Roman" w:hAnsi="Calibri" w:cs="Calibri"/>
          <w:sz w:val="24"/>
          <w:szCs w:val="24"/>
        </w:rPr>
        <w:t xml:space="preserve">collection efforts. Additionally, a new phone tree system has been implemented to improve the management of incoming calls.  </w:t>
      </w:r>
    </w:p>
    <w:p w:rsidR="00F86CF1" w:rsidRPr="00F86CF1" w:rsidRDefault="00F86CF1" w:rsidP="00225CF8">
      <w:pPr>
        <w:pStyle w:val="ListParagraph"/>
        <w:numPr>
          <w:ilvl w:val="2"/>
          <w:numId w:val="1"/>
        </w:numPr>
        <w:spacing w:before="100" w:beforeAutospacing="1" w:after="100" w:afterAutospacing="1" w:line="240" w:lineRule="auto"/>
        <w:ind w:left="1800" w:hanging="360"/>
        <w:rPr>
          <w:rFonts w:ascii="Calibri" w:eastAsia="Times New Roman" w:hAnsi="Calibri" w:cs="Calibri"/>
          <w:sz w:val="24"/>
          <w:szCs w:val="24"/>
        </w:rPr>
      </w:pPr>
      <w:r w:rsidRPr="00F86CF1">
        <w:rPr>
          <w:rFonts w:ascii="Calibri" w:eastAsia="Times New Roman" w:hAnsi="Calibri" w:cs="Calibri"/>
          <w:sz w:val="24"/>
          <w:szCs w:val="24"/>
        </w:rPr>
        <w:t xml:space="preserve">The Commission requested a summary of outstanding change orders and pending enhancements with the software vendor, organized by category and </w:t>
      </w:r>
      <w:r w:rsidRPr="00F86CF1">
        <w:rPr>
          <w:rFonts w:ascii="Calibri" w:eastAsia="Times New Roman" w:hAnsi="Calibri" w:cs="Calibri"/>
          <w:sz w:val="24"/>
          <w:szCs w:val="24"/>
        </w:rPr>
        <w:lastRenderedPageBreak/>
        <w:t>excluding any confidential taxpayer information, for review at the next meeting.</w:t>
      </w:r>
    </w:p>
    <w:p w:rsidR="009E7280" w:rsidRDefault="009E7280" w:rsidP="005D0880">
      <w:pPr>
        <w:pStyle w:val="NoSpacing"/>
        <w:contextualSpacing/>
        <w:jc w:val="both"/>
      </w:pPr>
    </w:p>
    <w:p w:rsidR="00727E96" w:rsidRDefault="001678BA" w:rsidP="007C4F2E">
      <w:pPr>
        <w:pStyle w:val="NoSpacing"/>
        <w:numPr>
          <w:ilvl w:val="0"/>
          <w:numId w:val="1"/>
        </w:numPr>
        <w:contextualSpacing/>
        <w:jc w:val="both"/>
        <w:rPr>
          <w:b/>
          <w:sz w:val="24"/>
          <w:szCs w:val="24"/>
        </w:rPr>
      </w:pPr>
      <w:r>
        <w:rPr>
          <w:b/>
          <w:sz w:val="24"/>
          <w:szCs w:val="24"/>
        </w:rPr>
        <w:t>Discussion/Action Items</w:t>
      </w:r>
    </w:p>
    <w:p w:rsidR="008E73A2" w:rsidRPr="008E73A2" w:rsidRDefault="00DA6A68" w:rsidP="008E73A2">
      <w:pPr>
        <w:pStyle w:val="NoSpacing"/>
        <w:numPr>
          <w:ilvl w:val="0"/>
          <w:numId w:val="11"/>
        </w:numPr>
        <w:spacing w:before="100" w:beforeAutospacing="1" w:after="100" w:afterAutospacing="1"/>
        <w:ind w:left="1440"/>
        <w:contextualSpacing/>
        <w:jc w:val="both"/>
        <w:rPr>
          <w:rFonts w:ascii="Calibri" w:eastAsia="Times New Roman" w:hAnsi="Calibri" w:cs="Calibri"/>
          <w:sz w:val="24"/>
          <w:szCs w:val="24"/>
        </w:rPr>
      </w:pPr>
      <w:r w:rsidRPr="008E73A2">
        <w:rPr>
          <w:b/>
          <w:sz w:val="24"/>
          <w:szCs w:val="24"/>
        </w:rPr>
        <w:t>Demonstration of LRSC Occupancy Tax Return</w:t>
      </w:r>
    </w:p>
    <w:p w:rsidR="00C35C82" w:rsidRDefault="00C35C82" w:rsidP="00015155">
      <w:pPr>
        <w:pStyle w:val="NoSpacing"/>
        <w:numPr>
          <w:ilvl w:val="2"/>
          <w:numId w:val="11"/>
        </w:numPr>
        <w:spacing w:before="100" w:beforeAutospacing="1" w:after="100" w:afterAutospacing="1"/>
        <w:ind w:left="1800" w:hanging="360"/>
        <w:contextualSpacing/>
        <w:rPr>
          <w:rFonts w:ascii="Calibri" w:eastAsia="Times New Roman" w:hAnsi="Calibri" w:cs="Calibri"/>
          <w:sz w:val="24"/>
          <w:szCs w:val="24"/>
        </w:rPr>
      </w:pPr>
      <w:r w:rsidRPr="008E73A2">
        <w:rPr>
          <w:rFonts w:ascii="Calibri" w:eastAsia="Times New Roman" w:hAnsi="Calibri" w:cs="Calibri"/>
          <w:sz w:val="24"/>
          <w:szCs w:val="24"/>
        </w:rPr>
        <w:t>Ms. Roberie provided a demonstration of the Occupancy Tax</w:t>
      </w:r>
      <w:r w:rsidR="007C0F30">
        <w:rPr>
          <w:rFonts w:ascii="Calibri" w:eastAsia="Times New Roman" w:hAnsi="Calibri" w:cs="Calibri"/>
          <w:sz w:val="24"/>
          <w:szCs w:val="24"/>
        </w:rPr>
        <w:t xml:space="preserve"> Return</w:t>
      </w:r>
      <w:r w:rsidR="00015155">
        <w:rPr>
          <w:rFonts w:ascii="Calibri" w:eastAsia="Times New Roman" w:hAnsi="Calibri" w:cs="Calibri"/>
          <w:sz w:val="24"/>
          <w:szCs w:val="24"/>
        </w:rPr>
        <w:t>.</w:t>
      </w:r>
      <w:r w:rsidRPr="008E73A2">
        <w:rPr>
          <w:rFonts w:ascii="Calibri" w:eastAsia="Times New Roman" w:hAnsi="Calibri" w:cs="Calibri"/>
          <w:sz w:val="24"/>
          <w:szCs w:val="24"/>
        </w:rPr>
        <w:t xml:space="preserve"> She explained that marketplace facilitators must be approved and </w:t>
      </w:r>
      <w:r w:rsidR="00676448">
        <w:rPr>
          <w:rFonts w:ascii="Calibri" w:eastAsia="Times New Roman" w:hAnsi="Calibri" w:cs="Calibri"/>
          <w:sz w:val="24"/>
          <w:szCs w:val="24"/>
        </w:rPr>
        <w:t>their account enabled to file an occupancy tax</w:t>
      </w:r>
      <w:r w:rsidRPr="008E73A2">
        <w:rPr>
          <w:rFonts w:ascii="Calibri" w:eastAsia="Times New Roman" w:hAnsi="Calibri" w:cs="Calibri"/>
          <w:sz w:val="24"/>
          <w:szCs w:val="24"/>
        </w:rPr>
        <w:t xml:space="preserve"> return</w:t>
      </w:r>
      <w:r w:rsidR="007C0F30">
        <w:rPr>
          <w:rFonts w:ascii="Calibri" w:eastAsia="Times New Roman" w:hAnsi="Calibri" w:cs="Calibri"/>
          <w:sz w:val="24"/>
          <w:szCs w:val="24"/>
        </w:rPr>
        <w:t>.</w:t>
      </w:r>
      <w:r w:rsidRPr="008E73A2">
        <w:rPr>
          <w:rFonts w:ascii="Calibri" w:eastAsia="Times New Roman" w:hAnsi="Calibri" w:cs="Calibri"/>
          <w:sz w:val="24"/>
          <w:szCs w:val="24"/>
        </w:rPr>
        <w:t xml:space="preserve"> She noted that the system balances gross receipts at the parish level rather than in a</w:t>
      </w:r>
      <w:r w:rsidR="007C0F30">
        <w:rPr>
          <w:rFonts w:ascii="Calibri" w:eastAsia="Times New Roman" w:hAnsi="Calibri" w:cs="Calibri"/>
          <w:sz w:val="24"/>
          <w:szCs w:val="24"/>
        </w:rPr>
        <w:t>ggregate</w:t>
      </w:r>
      <w:r w:rsidRPr="008E73A2">
        <w:rPr>
          <w:rFonts w:ascii="Calibri" w:eastAsia="Times New Roman" w:hAnsi="Calibri" w:cs="Calibri"/>
          <w:sz w:val="24"/>
          <w:szCs w:val="24"/>
        </w:rPr>
        <w:t>.</w:t>
      </w:r>
    </w:p>
    <w:p w:rsidR="008E73A2" w:rsidRDefault="008E73A2" w:rsidP="008E73A2">
      <w:pPr>
        <w:pStyle w:val="NoSpacing"/>
        <w:spacing w:before="100" w:beforeAutospacing="1" w:after="100" w:afterAutospacing="1"/>
        <w:ind w:left="990" w:hanging="90"/>
        <w:contextualSpacing/>
        <w:jc w:val="both"/>
        <w:rPr>
          <w:rFonts w:ascii="Calibri" w:eastAsia="Times New Roman" w:hAnsi="Calibri" w:cs="Calibri"/>
          <w:sz w:val="24"/>
          <w:szCs w:val="24"/>
        </w:rPr>
      </w:pPr>
    </w:p>
    <w:p w:rsidR="008E73A2" w:rsidRPr="008E73A2" w:rsidRDefault="008E73A2" w:rsidP="009F49E0">
      <w:pPr>
        <w:pStyle w:val="NoSpacing"/>
        <w:numPr>
          <w:ilvl w:val="0"/>
          <w:numId w:val="11"/>
        </w:numPr>
        <w:ind w:left="1440"/>
        <w:contextualSpacing/>
        <w:jc w:val="both"/>
        <w:rPr>
          <w:rFonts w:ascii="Calibri" w:eastAsia="Times New Roman" w:hAnsi="Calibri" w:cs="Calibri"/>
          <w:sz w:val="24"/>
          <w:szCs w:val="24"/>
        </w:rPr>
      </w:pPr>
      <w:r>
        <w:rPr>
          <w:rFonts w:ascii="Calibri" w:eastAsia="Times New Roman" w:hAnsi="Calibri" w:cs="Calibri"/>
          <w:b/>
          <w:sz w:val="24"/>
          <w:szCs w:val="24"/>
        </w:rPr>
        <w:t>Marketplace Facilitator Guidance Discussion</w:t>
      </w:r>
    </w:p>
    <w:p w:rsidR="008E73A2" w:rsidRDefault="008E73A2" w:rsidP="00A2611F">
      <w:pPr>
        <w:pStyle w:val="ListParagraph"/>
        <w:numPr>
          <w:ilvl w:val="2"/>
          <w:numId w:val="1"/>
        </w:numPr>
        <w:spacing w:after="0" w:line="240" w:lineRule="auto"/>
        <w:ind w:left="1800" w:hanging="360"/>
        <w:rPr>
          <w:rFonts w:ascii="Calibri" w:eastAsia="Times New Roman" w:hAnsi="Calibri" w:cs="Calibri"/>
          <w:sz w:val="24"/>
          <w:szCs w:val="24"/>
        </w:rPr>
      </w:pPr>
      <w:r w:rsidRPr="009F49E0">
        <w:rPr>
          <w:rFonts w:ascii="Calibri" w:eastAsia="Times New Roman" w:hAnsi="Calibri" w:cs="Calibri"/>
          <w:sz w:val="24"/>
          <w:szCs w:val="24"/>
        </w:rPr>
        <w:t xml:space="preserve">Ms. Roberie discussed ongoing challenges in defining and interpreting marketplace facilitators under Louisiana law, particularly in cases involving companies that function as software </w:t>
      </w:r>
      <w:r w:rsidR="00A2611F">
        <w:rPr>
          <w:rFonts w:ascii="Calibri" w:eastAsia="Times New Roman" w:hAnsi="Calibri" w:cs="Calibri"/>
          <w:sz w:val="24"/>
          <w:szCs w:val="24"/>
        </w:rPr>
        <w:t xml:space="preserve">as a </w:t>
      </w:r>
      <w:r w:rsidRPr="009F49E0">
        <w:rPr>
          <w:rFonts w:ascii="Calibri" w:eastAsia="Times New Roman" w:hAnsi="Calibri" w:cs="Calibri"/>
          <w:sz w:val="24"/>
          <w:szCs w:val="24"/>
        </w:rPr>
        <w:t>service platforms but also provide payment collection and remittance features. She requested the Commission’s guidance on how to evaluate these applications, noting that the statutory definitions are broad and may encompass entities not traditionally considered marketplace facilitators.</w:t>
      </w:r>
      <w:r w:rsidR="009F49E0" w:rsidRPr="009F49E0">
        <w:rPr>
          <w:rFonts w:ascii="Calibri" w:eastAsia="Times New Roman" w:hAnsi="Calibri" w:cs="Calibri"/>
          <w:sz w:val="24"/>
          <w:szCs w:val="24"/>
        </w:rPr>
        <w:t xml:space="preserve">  </w:t>
      </w:r>
      <w:r w:rsidRPr="009F49E0">
        <w:rPr>
          <w:rFonts w:ascii="Calibri" w:eastAsia="Times New Roman" w:hAnsi="Calibri" w:cs="Calibri"/>
          <w:sz w:val="24"/>
          <w:szCs w:val="24"/>
        </w:rPr>
        <w:t>The discussion included consideration of potential policy updates, possible legislative changes, and the need for additional research into how other states define and regulate marketplace facilitators.</w:t>
      </w:r>
    </w:p>
    <w:p w:rsidR="007C4F2E" w:rsidRDefault="007C4F2E" w:rsidP="007C4F2E">
      <w:pPr>
        <w:pStyle w:val="ListParagraph"/>
        <w:spacing w:after="0" w:line="240" w:lineRule="auto"/>
        <w:ind w:left="1800"/>
        <w:jc w:val="both"/>
        <w:rPr>
          <w:rFonts w:ascii="Calibri" w:eastAsia="Times New Roman" w:hAnsi="Calibri" w:cs="Calibri"/>
          <w:sz w:val="24"/>
          <w:szCs w:val="24"/>
        </w:rPr>
      </w:pPr>
    </w:p>
    <w:p w:rsidR="008E73A2" w:rsidRDefault="007C4F2E" w:rsidP="007C4F2E">
      <w:pPr>
        <w:pStyle w:val="NoSpacing"/>
        <w:numPr>
          <w:ilvl w:val="0"/>
          <w:numId w:val="1"/>
        </w:numPr>
        <w:contextualSpacing/>
        <w:jc w:val="both"/>
        <w:rPr>
          <w:rFonts w:ascii="Calibri" w:eastAsia="Times New Roman" w:hAnsi="Calibri" w:cs="Calibri"/>
          <w:b/>
          <w:sz w:val="24"/>
          <w:szCs w:val="24"/>
        </w:rPr>
      </w:pPr>
      <w:r>
        <w:rPr>
          <w:rFonts w:ascii="Calibri" w:eastAsia="Times New Roman" w:hAnsi="Calibri" w:cs="Calibri"/>
          <w:b/>
          <w:sz w:val="24"/>
          <w:szCs w:val="24"/>
        </w:rPr>
        <w:t xml:space="preserve"> Executive Session</w:t>
      </w:r>
    </w:p>
    <w:p w:rsidR="007C4F2E" w:rsidRPr="00FC0182" w:rsidRDefault="006C3970" w:rsidP="007C4F2E">
      <w:pPr>
        <w:pStyle w:val="NoSpacing"/>
        <w:numPr>
          <w:ilvl w:val="2"/>
          <w:numId w:val="1"/>
        </w:numPr>
        <w:ind w:left="1800" w:hanging="360"/>
        <w:contextualSpacing/>
        <w:jc w:val="both"/>
        <w:rPr>
          <w:rFonts w:ascii="Calibri" w:eastAsia="Times New Roman" w:hAnsi="Calibri" w:cs="Calibri"/>
          <w:b/>
          <w:sz w:val="24"/>
          <w:szCs w:val="24"/>
        </w:rPr>
      </w:pPr>
      <w:r>
        <w:rPr>
          <w:rFonts w:ascii="Calibri" w:eastAsia="Times New Roman" w:hAnsi="Calibri" w:cs="Calibri"/>
          <w:sz w:val="24"/>
          <w:szCs w:val="24"/>
        </w:rPr>
        <w:t>A motion was made by Ms. Krennerich to enter Executive Session for consideration of penalty waivers, seconded by Ms. Granier.  The motion was unanimously approved.</w:t>
      </w:r>
    </w:p>
    <w:p w:rsidR="0089272D" w:rsidRPr="0089272D" w:rsidRDefault="00FC0182" w:rsidP="007C4F2E">
      <w:pPr>
        <w:pStyle w:val="NoSpacing"/>
        <w:numPr>
          <w:ilvl w:val="2"/>
          <w:numId w:val="1"/>
        </w:numPr>
        <w:ind w:left="1800" w:hanging="360"/>
        <w:contextualSpacing/>
        <w:jc w:val="both"/>
        <w:rPr>
          <w:rFonts w:ascii="Calibri" w:eastAsia="Times New Roman" w:hAnsi="Calibri" w:cs="Calibri"/>
          <w:b/>
          <w:sz w:val="24"/>
          <w:szCs w:val="24"/>
        </w:rPr>
      </w:pPr>
      <w:r>
        <w:rPr>
          <w:rFonts w:ascii="Calibri" w:eastAsia="Times New Roman" w:hAnsi="Calibri" w:cs="Calibri"/>
          <w:sz w:val="24"/>
          <w:szCs w:val="24"/>
        </w:rPr>
        <w:t>A motion to exit Executive Session was made by Ms. Krennerich</w:t>
      </w:r>
      <w:r w:rsidR="007C0F30">
        <w:rPr>
          <w:rFonts w:ascii="Calibri" w:eastAsia="Times New Roman" w:hAnsi="Calibri" w:cs="Calibri"/>
          <w:sz w:val="24"/>
          <w:szCs w:val="24"/>
        </w:rPr>
        <w:t xml:space="preserve"> and seconded by Ms. Bourgeois</w:t>
      </w:r>
      <w:r w:rsidR="0089272D">
        <w:rPr>
          <w:rFonts w:ascii="Calibri" w:eastAsia="Times New Roman" w:hAnsi="Calibri" w:cs="Calibri"/>
          <w:sz w:val="24"/>
          <w:szCs w:val="24"/>
        </w:rPr>
        <w:t>.  The motion was unanimously approved.</w:t>
      </w:r>
    </w:p>
    <w:p w:rsidR="00FC0182" w:rsidRPr="0089272D" w:rsidRDefault="0089272D" w:rsidP="007C4F2E">
      <w:pPr>
        <w:pStyle w:val="NoSpacing"/>
        <w:numPr>
          <w:ilvl w:val="2"/>
          <w:numId w:val="1"/>
        </w:numPr>
        <w:ind w:left="1800" w:hanging="360"/>
        <w:contextualSpacing/>
        <w:jc w:val="both"/>
        <w:rPr>
          <w:rFonts w:ascii="Calibri" w:eastAsia="Times New Roman" w:hAnsi="Calibri" w:cs="Calibri"/>
          <w:b/>
          <w:sz w:val="24"/>
          <w:szCs w:val="24"/>
        </w:rPr>
      </w:pPr>
      <w:r>
        <w:rPr>
          <w:rFonts w:ascii="Calibri" w:eastAsia="Times New Roman" w:hAnsi="Calibri" w:cs="Calibri"/>
          <w:sz w:val="24"/>
          <w:szCs w:val="24"/>
        </w:rPr>
        <w:t xml:space="preserve">A motion was made by Ms. Krennerich to </w:t>
      </w:r>
      <w:r w:rsidR="007C0F30">
        <w:rPr>
          <w:rFonts w:ascii="Calibri" w:eastAsia="Times New Roman" w:hAnsi="Calibri" w:cs="Calibri"/>
          <w:sz w:val="24"/>
          <w:szCs w:val="24"/>
        </w:rPr>
        <w:t xml:space="preserve">approve in </w:t>
      </w:r>
      <w:proofErr w:type="spellStart"/>
      <w:r w:rsidR="007C0F30">
        <w:rPr>
          <w:rFonts w:ascii="Calibri" w:eastAsia="Times New Roman" w:hAnsi="Calibri" w:cs="Calibri"/>
          <w:sz w:val="24"/>
          <w:szCs w:val="24"/>
        </w:rPr>
        <w:t>globo</w:t>
      </w:r>
      <w:proofErr w:type="spellEnd"/>
      <w:r w:rsidR="007C0F30">
        <w:rPr>
          <w:rFonts w:ascii="Calibri" w:eastAsia="Times New Roman" w:hAnsi="Calibri" w:cs="Calibri"/>
          <w:sz w:val="24"/>
          <w:szCs w:val="24"/>
        </w:rPr>
        <w:t xml:space="preserve"> </w:t>
      </w:r>
      <w:r>
        <w:rPr>
          <w:rFonts w:ascii="Calibri" w:eastAsia="Times New Roman" w:hAnsi="Calibri" w:cs="Calibri"/>
          <w:sz w:val="24"/>
          <w:szCs w:val="24"/>
        </w:rPr>
        <w:t>the penalty waivers discussed in Executive Session, seconded by Ms. Logan.  The motion was unanimously approved.</w:t>
      </w:r>
    </w:p>
    <w:p w:rsidR="0089272D" w:rsidRPr="0089272D" w:rsidRDefault="0089272D" w:rsidP="0089272D">
      <w:pPr>
        <w:pStyle w:val="NoSpacing"/>
        <w:ind w:left="1800"/>
        <w:contextualSpacing/>
        <w:jc w:val="both"/>
        <w:rPr>
          <w:rFonts w:ascii="Calibri" w:eastAsia="Times New Roman" w:hAnsi="Calibri" w:cs="Calibri"/>
          <w:b/>
          <w:sz w:val="24"/>
          <w:szCs w:val="24"/>
        </w:rPr>
      </w:pPr>
    </w:p>
    <w:p w:rsidR="0089272D" w:rsidRDefault="0089272D" w:rsidP="0089272D">
      <w:pPr>
        <w:pStyle w:val="NoSpacing"/>
        <w:numPr>
          <w:ilvl w:val="0"/>
          <w:numId w:val="1"/>
        </w:numPr>
        <w:contextualSpacing/>
        <w:jc w:val="both"/>
        <w:rPr>
          <w:rFonts w:ascii="Calibri" w:eastAsia="Times New Roman" w:hAnsi="Calibri" w:cs="Calibri"/>
          <w:b/>
          <w:sz w:val="24"/>
          <w:szCs w:val="24"/>
        </w:rPr>
      </w:pPr>
      <w:r>
        <w:rPr>
          <w:rFonts w:ascii="Calibri" w:eastAsia="Times New Roman" w:hAnsi="Calibri" w:cs="Calibri"/>
          <w:b/>
          <w:sz w:val="24"/>
          <w:szCs w:val="24"/>
        </w:rPr>
        <w:t>Public Comment</w:t>
      </w:r>
    </w:p>
    <w:p w:rsidR="0089272D" w:rsidRPr="0089272D" w:rsidRDefault="0089272D" w:rsidP="0089272D">
      <w:pPr>
        <w:pStyle w:val="NoSpacing"/>
        <w:numPr>
          <w:ilvl w:val="2"/>
          <w:numId w:val="1"/>
        </w:numPr>
        <w:ind w:left="1800" w:hanging="360"/>
        <w:contextualSpacing/>
        <w:jc w:val="both"/>
        <w:rPr>
          <w:rFonts w:ascii="Calibri" w:eastAsia="Times New Roman" w:hAnsi="Calibri" w:cs="Calibri"/>
          <w:b/>
          <w:sz w:val="24"/>
          <w:szCs w:val="24"/>
        </w:rPr>
      </w:pPr>
      <w:r>
        <w:rPr>
          <w:rFonts w:ascii="Calibri" w:eastAsia="Times New Roman" w:hAnsi="Calibri" w:cs="Calibri"/>
          <w:sz w:val="24"/>
          <w:szCs w:val="24"/>
        </w:rPr>
        <w:t>No public comment.</w:t>
      </w:r>
    </w:p>
    <w:p w:rsidR="0089272D" w:rsidRPr="0089272D" w:rsidRDefault="0089272D" w:rsidP="0089272D">
      <w:pPr>
        <w:pStyle w:val="NoSpacing"/>
        <w:ind w:left="1800"/>
        <w:contextualSpacing/>
        <w:jc w:val="both"/>
        <w:rPr>
          <w:rFonts w:ascii="Calibri" w:eastAsia="Times New Roman" w:hAnsi="Calibri" w:cs="Calibri"/>
          <w:b/>
          <w:sz w:val="24"/>
          <w:szCs w:val="24"/>
        </w:rPr>
      </w:pPr>
    </w:p>
    <w:p w:rsidR="0089272D" w:rsidRDefault="0089272D" w:rsidP="0089272D">
      <w:pPr>
        <w:pStyle w:val="NoSpacing"/>
        <w:numPr>
          <w:ilvl w:val="0"/>
          <w:numId w:val="1"/>
        </w:numPr>
        <w:contextualSpacing/>
        <w:jc w:val="both"/>
        <w:rPr>
          <w:rFonts w:ascii="Calibri" w:eastAsia="Times New Roman" w:hAnsi="Calibri" w:cs="Calibri"/>
          <w:b/>
          <w:sz w:val="24"/>
          <w:szCs w:val="24"/>
        </w:rPr>
      </w:pPr>
      <w:r>
        <w:rPr>
          <w:rFonts w:ascii="Calibri" w:eastAsia="Times New Roman" w:hAnsi="Calibri" w:cs="Calibri"/>
          <w:b/>
          <w:sz w:val="24"/>
          <w:szCs w:val="24"/>
        </w:rPr>
        <w:t>Adjournment</w:t>
      </w:r>
    </w:p>
    <w:p w:rsidR="0089272D" w:rsidRPr="0089272D" w:rsidRDefault="0089272D" w:rsidP="0089272D">
      <w:pPr>
        <w:pStyle w:val="NoSpacing"/>
        <w:numPr>
          <w:ilvl w:val="2"/>
          <w:numId w:val="1"/>
        </w:numPr>
        <w:ind w:left="1800" w:hanging="360"/>
        <w:contextualSpacing/>
        <w:jc w:val="both"/>
        <w:rPr>
          <w:rFonts w:ascii="Calibri" w:eastAsia="Times New Roman" w:hAnsi="Calibri" w:cs="Calibri"/>
          <w:sz w:val="24"/>
          <w:szCs w:val="24"/>
        </w:rPr>
      </w:pPr>
      <w:r>
        <w:rPr>
          <w:rFonts w:ascii="Calibri" w:eastAsia="Times New Roman" w:hAnsi="Calibri" w:cs="Calibri"/>
          <w:sz w:val="24"/>
          <w:szCs w:val="24"/>
        </w:rPr>
        <w:t>With a motion by Mr. Perilloux and a second by Ms. Granier, Chairman McManus declared the me</w:t>
      </w:r>
      <w:r w:rsidR="007C0F30">
        <w:rPr>
          <w:rFonts w:ascii="Calibri" w:eastAsia="Times New Roman" w:hAnsi="Calibri" w:cs="Calibri"/>
          <w:sz w:val="24"/>
          <w:szCs w:val="24"/>
        </w:rPr>
        <w:t>eting adjourned at 12:15</w:t>
      </w:r>
      <w:r>
        <w:rPr>
          <w:rFonts w:ascii="Calibri" w:eastAsia="Times New Roman" w:hAnsi="Calibri" w:cs="Calibri"/>
          <w:sz w:val="24"/>
          <w:szCs w:val="24"/>
        </w:rPr>
        <w:t xml:space="preserve"> PM.</w:t>
      </w:r>
    </w:p>
    <w:sectPr w:rsidR="0089272D" w:rsidRPr="0089272D" w:rsidSect="00D042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D91" w:rsidRDefault="00CF5D91" w:rsidP="005336DD">
      <w:pPr>
        <w:spacing w:after="0" w:line="240" w:lineRule="auto"/>
      </w:pPr>
      <w:r>
        <w:separator/>
      </w:r>
    </w:p>
  </w:endnote>
  <w:endnote w:type="continuationSeparator" w:id="0">
    <w:p w:rsidR="00CF5D91" w:rsidRDefault="00CF5D91" w:rsidP="005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B9" w:rsidRDefault="00B85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B9" w:rsidRDefault="00B85CB9">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5A2EC9">
      <w:rPr>
        <w:noProof/>
        <w:color w:val="17365D" w:themeColor="text2" w:themeShade="BF"/>
        <w:sz w:val="24"/>
        <w:szCs w:val="24"/>
      </w:rPr>
      <w:t>3</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5A2EC9">
      <w:rPr>
        <w:noProof/>
        <w:color w:val="17365D" w:themeColor="text2" w:themeShade="BF"/>
        <w:sz w:val="24"/>
        <w:szCs w:val="24"/>
      </w:rPr>
      <w:t>3</w:t>
    </w:r>
    <w:r>
      <w:rPr>
        <w:color w:val="17365D" w:themeColor="text2" w:themeShade="BF"/>
        <w:sz w:val="24"/>
        <w:szCs w:val="24"/>
      </w:rPr>
      <w:fldChar w:fldCharType="end"/>
    </w:r>
  </w:p>
  <w:p w:rsidR="00B85CB9" w:rsidRDefault="00B85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B9" w:rsidRDefault="00B8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D91" w:rsidRDefault="00CF5D91" w:rsidP="005336DD">
      <w:pPr>
        <w:spacing w:after="0" w:line="240" w:lineRule="auto"/>
      </w:pPr>
      <w:r>
        <w:separator/>
      </w:r>
    </w:p>
  </w:footnote>
  <w:footnote w:type="continuationSeparator" w:id="0">
    <w:p w:rsidR="00CF5D91" w:rsidRDefault="00CF5D91" w:rsidP="005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B9" w:rsidRDefault="00B85C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B9" w:rsidRDefault="00B8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B9" w:rsidRDefault="00B85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7FD1"/>
    <w:multiLevelType w:val="hybridMultilevel"/>
    <w:tmpl w:val="95E4DE0C"/>
    <w:lvl w:ilvl="0" w:tplc="3D58BE4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BE752F"/>
    <w:multiLevelType w:val="hybridMultilevel"/>
    <w:tmpl w:val="401034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80F702E"/>
    <w:multiLevelType w:val="hybridMultilevel"/>
    <w:tmpl w:val="8410E0A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1316AD"/>
    <w:multiLevelType w:val="hybridMultilevel"/>
    <w:tmpl w:val="47CE41D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374D84"/>
    <w:multiLevelType w:val="multilevel"/>
    <w:tmpl w:val="28EE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83E7E"/>
    <w:multiLevelType w:val="multilevel"/>
    <w:tmpl w:val="6FB6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5113E"/>
    <w:multiLevelType w:val="hybridMultilevel"/>
    <w:tmpl w:val="41A81F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F5B7DCA"/>
    <w:multiLevelType w:val="hybridMultilevel"/>
    <w:tmpl w:val="F184E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67A2D7E"/>
    <w:multiLevelType w:val="hybridMultilevel"/>
    <w:tmpl w:val="CADE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2446D0A"/>
    <w:multiLevelType w:val="hybridMultilevel"/>
    <w:tmpl w:val="DC04FEC6"/>
    <w:lvl w:ilvl="0" w:tplc="730E4164">
      <w:start w:val="1"/>
      <w:numFmt w:val="upperLetter"/>
      <w:lvlText w:val="%1."/>
      <w:lvlJc w:val="left"/>
      <w:pPr>
        <w:ind w:left="2070" w:hanging="360"/>
      </w:pPr>
      <w:rPr>
        <w:rFonts w:asciiTheme="minorHAnsi" w:eastAsiaTheme="minorHAnsi" w:hAnsiTheme="minorHAnsi" w:cstheme="minorBidi" w:hint="default"/>
        <w:b/>
      </w:rPr>
    </w:lvl>
    <w:lvl w:ilvl="1" w:tplc="04090019">
      <w:start w:val="1"/>
      <w:numFmt w:val="lowerLetter"/>
      <w:lvlText w:val="%2."/>
      <w:lvlJc w:val="left"/>
      <w:pPr>
        <w:ind w:left="2790" w:hanging="360"/>
      </w:pPr>
    </w:lvl>
    <w:lvl w:ilvl="2" w:tplc="04090001">
      <w:start w:val="1"/>
      <w:numFmt w:val="bullet"/>
      <w:lvlText w:val=""/>
      <w:lvlJc w:val="left"/>
      <w:pPr>
        <w:ind w:left="3510" w:hanging="180"/>
      </w:pPr>
      <w:rPr>
        <w:rFonts w:ascii="Symbol" w:hAnsi="Symbol"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15:restartNumberingAfterBreak="0">
    <w:nsid w:val="73AD12B8"/>
    <w:multiLevelType w:val="hybridMultilevel"/>
    <w:tmpl w:val="1ABAB9B8"/>
    <w:lvl w:ilvl="0" w:tplc="04090013">
      <w:start w:val="1"/>
      <w:numFmt w:val="upperRoman"/>
      <w:lvlText w:val="%1."/>
      <w:lvlJc w:val="right"/>
      <w:pPr>
        <w:ind w:left="1080" w:hanging="720"/>
      </w:pPr>
      <w:rPr>
        <w:rFonts w:hint="default"/>
        <w:b/>
        <w:sz w:val="24"/>
        <w:szCs w:val="24"/>
      </w:rPr>
    </w:lvl>
    <w:lvl w:ilvl="1" w:tplc="8C169060">
      <w:start w:val="1"/>
      <w:numFmt w:val="upperLetter"/>
      <w:lvlText w:val="%2."/>
      <w:lvlJc w:val="left"/>
      <w:pPr>
        <w:ind w:left="1440" w:hanging="360"/>
      </w:pPr>
      <w:rPr>
        <w:b/>
      </w:rPr>
    </w:lvl>
    <w:lvl w:ilvl="2" w:tplc="38E89A24">
      <w:start w:val="1"/>
      <w:numFmt w:val="bullet"/>
      <w:lvlText w:val=""/>
      <w:lvlJc w:val="left"/>
      <w:pPr>
        <w:ind w:left="2160" w:hanging="180"/>
      </w:pPr>
      <w:rPr>
        <w:rFonts w:ascii="Symbol" w:hAnsi="Symbol" w:hint="default"/>
        <w:sz w:val="24"/>
        <w:szCs w:val="24"/>
      </w:rPr>
    </w:lvl>
    <w:lvl w:ilvl="3" w:tplc="9FC840E8">
      <w:start w:val="6"/>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3"/>
  </w:num>
  <w:num w:numId="4">
    <w:abstractNumId w:val="1"/>
  </w:num>
  <w:num w:numId="5">
    <w:abstractNumId w:val="6"/>
  </w:num>
  <w:num w:numId="6">
    <w:abstractNumId w:val="7"/>
  </w:num>
  <w:num w:numId="7">
    <w:abstractNumId w:val="4"/>
  </w:num>
  <w:num w:numId="8">
    <w:abstractNumId w:val="8"/>
  </w:num>
  <w:num w:numId="9">
    <w:abstractNumId w:val="5"/>
  </w:num>
  <w:num w:numId="10">
    <w:abstractNumId w:val="0"/>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D9"/>
    <w:rsid w:val="0000148F"/>
    <w:rsid w:val="000039C3"/>
    <w:rsid w:val="00005BED"/>
    <w:rsid w:val="0000616A"/>
    <w:rsid w:val="00006366"/>
    <w:rsid w:val="00010548"/>
    <w:rsid w:val="000106B3"/>
    <w:rsid w:val="000109BE"/>
    <w:rsid w:val="00010BF9"/>
    <w:rsid w:val="000118E3"/>
    <w:rsid w:val="00012F3F"/>
    <w:rsid w:val="000133E8"/>
    <w:rsid w:val="00014631"/>
    <w:rsid w:val="00015155"/>
    <w:rsid w:val="00015D05"/>
    <w:rsid w:val="0001779C"/>
    <w:rsid w:val="00027DC0"/>
    <w:rsid w:val="0003369D"/>
    <w:rsid w:val="00033CC3"/>
    <w:rsid w:val="000363C6"/>
    <w:rsid w:val="00040CC6"/>
    <w:rsid w:val="00042C99"/>
    <w:rsid w:val="00044CA7"/>
    <w:rsid w:val="00045DA2"/>
    <w:rsid w:val="00051923"/>
    <w:rsid w:val="00051E7D"/>
    <w:rsid w:val="000538C7"/>
    <w:rsid w:val="00056120"/>
    <w:rsid w:val="0005714D"/>
    <w:rsid w:val="00060A25"/>
    <w:rsid w:val="00060E94"/>
    <w:rsid w:val="000611B9"/>
    <w:rsid w:val="0006124F"/>
    <w:rsid w:val="0006156C"/>
    <w:rsid w:val="0006172F"/>
    <w:rsid w:val="00064753"/>
    <w:rsid w:val="00067084"/>
    <w:rsid w:val="00070451"/>
    <w:rsid w:val="00071100"/>
    <w:rsid w:val="00072080"/>
    <w:rsid w:val="00072E1A"/>
    <w:rsid w:val="00080872"/>
    <w:rsid w:val="00080DFF"/>
    <w:rsid w:val="0008110F"/>
    <w:rsid w:val="00081CEF"/>
    <w:rsid w:val="0008206D"/>
    <w:rsid w:val="00082440"/>
    <w:rsid w:val="0008289E"/>
    <w:rsid w:val="000836F3"/>
    <w:rsid w:val="00084199"/>
    <w:rsid w:val="00084ACB"/>
    <w:rsid w:val="00087143"/>
    <w:rsid w:val="00087E4B"/>
    <w:rsid w:val="000914A9"/>
    <w:rsid w:val="000941B9"/>
    <w:rsid w:val="00094773"/>
    <w:rsid w:val="00094DF8"/>
    <w:rsid w:val="00097347"/>
    <w:rsid w:val="000A0CDA"/>
    <w:rsid w:val="000A15F9"/>
    <w:rsid w:val="000A1703"/>
    <w:rsid w:val="000A307C"/>
    <w:rsid w:val="000A352F"/>
    <w:rsid w:val="000A368E"/>
    <w:rsid w:val="000A5883"/>
    <w:rsid w:val="000A5EED"/>
    <w:rsid w:val="000A62FC"/>
    <w:rsid w:val="000B2F07"/>
    <w:rsid w:val="000B36C0"/>
    <w:rsid w:val="000B6445"/>
    <w:rsid w:val="000C007F"/>
    <w:rsid w:val="000C1038"/>
    <w:rsid w:val="000C545B"/>
    <w:rsid w:val="000C5B08"/>
    <w:rsid w:val="000D3F3E"/>
    <w:rsid w:val="000D7AEF"/>
    <w:rsid w:val="000E361D"/>
    <w:rsid w:val="000F00C4"/>
    <w:rsid w:val="000F02EB"/>
    <w:rsid w:val="000F09F7"/>
    <w:rsid w:val="000F18A4"/>
    <w:rsid w:val="000F712D"/>
    <w:rsid w:val="000F7B95"/>
    <w:rsid w:val="000F7F1A"/>
    <w:rsid w:val="001016A1"/>
    <w:rsid w:val="001025E6"/>
    <w:rsid w:val="00102BB5"/>
    <w:rsid w:val="001037DE"/>
    <w:rsid w:val="00106B00"/>
    <w:rsid w:val="00107AC5"/>
    <w:rsid w:val="001113EC"/>
    <w:rsid w:val="0011361E"/>
    <w:rsid w:val="001138A8"/>
    <w:rsid w:val="001141C7"/>
    <w:rsid w:val="00117982"/>
    <w:rsid w:val="0012094F"/>
    <w:rsid w:val="001209EB"/>
    <w:rsid w:val="0012339D"/>
    <w:rsid w:val="001245A2"/>
    <w:rsid w:val="0012740A"/>
    <w:rsid w:val="00132EA1"/>
    <w:rsid w:val="0013542E"/>
    <w:rsid w:val="00136F51"/>
    <w:rsid w:val="00140955"/>
    <w:rsid w:val="00140B1C"/>
    <w:rsid w:val="0014402A"/>
    <w:rsid w:val="0014660E"/>
    <w:rsid w:val="001500DD"/>
    <w:rsid w:val="00150A62"/>
    <w:rsid w:val="0015104B"/>
    <w:rsid w:val="0015208E"/>
    <w:rsid w:val="00157486"/>
    <w:rsid w:val="00157708"/>
    <w:rsid w:val="00160B48"/>
    <w:rsid w:val="001626CE"/>
    <w:rsid w:val="00163054"/>
    <w:rsid w:val="0016409A"/>
    <w:rsid w:val="00165906"/>
    <w:rsid w:val="00166E78"/>
    <w:rsid w:val="0016735B"/>
    <w:rsid w:val="001678BA"/>
    <w:rsid w:val="001702F9"/>
    <w:rsid w:val="00172A7D"/>
    <w:rsid w:val="00172F19"/>
    <w:rsid w:val="00175CB0"/>
    <w:rsid w:val="001810B8"/>
    <w:rsid w:val="00182647"/>
    <w:rsid w:val="0018319C"/>
    <w:rsid w:val="00191F5A"/>
    <w:rsid w:val="001922E0"/>
    <w:rsid w:val="00193069"/>
    <w:rsid w:val="00196B94"/>
    <w:rsid w:val="00197B1D"/>
    <w:rsid w:val="00197C9B"/>
    <w:rsid w:val="001A259C"/>
    <w:rsid w:val="001A48EC"/>
    <w:rsid w:val="001A59AA"/>
    <w:rsid w:val="001A7617"/>
    <w:rsid w:val="001A787C"/>
    <w:rsid w:val="001B02DC"/>
    <w:rsid w:val="001B22E6"/>
    <w:rsid w:val="001B44CB"/>
    <w:rsid w:val="001B46DB"/>
    <w:rsid w:val="001B5B9E"/>
    <w:rsid w:val="001C0765"/>
    <w:rsid w:val="001C1100"/>
    <w:rsid w:val="001C22BC"/>
    <w:rsid w:val="001C3CCE"/>
    <w:rsid w:val="001C4E4C"/>
    <w:rsid w:val="001C4E7A"/>
    <w:rsid w:val="001C603B"/>
    <w:rsid w:val="001C630F"/>
    <w:rsid w:val="001C7754"/>
    <w:rsid w:val="001D049A"/>
    <w:rsid w:val="001D215C"/>
    <w:rsid w:val="001D28AB"/>
    <w:rsid w:val="001D3CC6"/>
    <w:rsid w:val="001D3F80"/>
    <w:rsid w:val="001D5834"/>
    <w:rsid w:val="001D59E0"/>
    <w:rsid w:val="001D5C64"/>
    <w:rsid w:val="001E0712"/>
    <w:rsid w:val="001E144C"/>
    <w:rsid w:val="001E342E"/>
    <w:rsid w:val="001E6008"/>
    <w:rsid w:val="001E67B0"/>
    <w:rsid w:val="001F224A"/>
    <w:rsid w:val="001F2368"/>
    <w:rsid w:val="001F36BC"/>
    <w:rsid w:val="001F41F7"/>
    <w:rsid w:val="001F4B90"/>
    <w:rsid w:val="001F4CCD"/>
    <w:rsid w:val="001F5742"/>
    <w:rsid w:val="001F64BA"/>
    <w:rsid w:val="001F74D0"/>
    <w:rsid w:val="002023D1"/>
    <w:rsid w:val="00203AC9"/>
    <w:rsid w:val="00203D26"/>
    <w:rsid w:val="00207360"/>
    <w:rsid w:val="0021030D"/>
    <w:rsid w:val="002108AB"/>
    <w:rsid w:val="0021151E"/>
    <w:rsid w:val="00211F60"/>
    <w:rsid w:val="00213748"/>
    <w:rsid w:val="00215B23"/>
    <w:rsid w:val="00215CBF"/>
    <w:rsid w:val="002166AC"/>
    <w:rsid w:val="00216E2E"/>
    <w:rsid w:val="00222666"/>
    <w:rsid w:val="00223A6C"/>
    <w:rsid w:val="0022548E"/>
    <w:rsid w:val="00225512"/>
    <w:rsid w:val="00225C89"/>
    <w:rsid w:val="00225CF8"/>
    <w:rsid w:val="00230744"/>
    <w:rsid w:val="00232BFF"/>
    <w:rsid w:val="00234F01"/>
    <w:rsid w:val="00235AF0"/>
    <w:rsid w:val="002374C8"/>
    <w:rsid w:val="00237646"/>
    <w:rsid w:val="002411F8"/>
    <w:rsid w:val="0024132A"/>
    <w:rsid w:val="002435C5"/>
    <w:rsid w:val="00244443"/>
    <w:rsid w:val="00244537"/>
    <w:rsid w:val="002451CC"/>
    <w:rsid w:val="00246785"/>
    <w:rsid w:val="00246EAF"/>
    <w:rsid w:val="00250425"/>
    <w:rsid w:val="00251622"/>
    <w:rsid w:val="00254F2C"/>
    <w:rsid w:val="00255165"/>
    <w:rsid w:val="002552F7"/>
    <w:rsid w:val="00256E7F"/>
    <w:rsid w:val="0026433A"/>
    <w:rsid w:val="002660D3"/>
    <w:rsid w:val="00266F2A"/>
    <w:rsid w:val="00267AA9"/>
    <w:rsid w:val="00273555"/>
    <w:rsid w:val="002749DB"/>
    <w:rsid w:val="002751C5"/>
    <w:rsid w:val="00277528"/>
    <w:rsid w:val="00277D39"/>
    <w:rsid w:val="00281849"/>
    <w:rsid w:val="00281BAF"/>
    <w:rsid w:val="00282783"/>
    <w:rsid w:val="00283A18"/>
    <w:rsid w:val="00285697"/>
    <w:rsid w:val="00286E22"/>
    <w:rsid w:val="00290FD1"/>
    <w:rsid w:val="00291D68"/>
    <w:rsid w:val="00291FA6"/>
    <w:rsid w:val="00293647"/>
    <w:rsid w:val="0029496A"/>
    <w:rsid w:val="00294EE1"/>
    <w:rsid w:val="00295880"/>
    <w:rsid w:val="00297408"/>
    <w:rsid w:val="00297BB6"/>
    <w:rsid w:val="00297C52"/>
    <w:rsid w:val="002A012C"/>
    <w:rsid w:val="002A129A"/>
    <w:rsid w:val="002A2BF8"/>
    <w:rsid w:val="002A500F"/>
    <w:rsid w:val="002A7307"/>
    <w:rsid w:val="002B7BD4"/>
    <w:rsid w:val="002C557C"/>
    <w:rsid w:val="002C62C4"/>
    <w:rsid w:val="002C75AD"/>
    <w:rsid w:val="002D3154"/>
    <w:rsid w:val="002D3E0E"/>
    <w:rsid w:val="002D46FF"/>
    <w:rsid w:val="002D76D2"/>
    <w:rsid w:val="002D7A6A"/>
    <w:rsid w:val="002D7DAF"/>
    <w:rsid w:val="002E0916"/>
    <w:rsid w:val="002E4534"/>
    <w:rsid w:val="002E4AEB"/>
    <w:rsid w:val="002E5F78"/>
    <w:rsid w:val="002E75E3"/>
    <w:rsid w:val="002F189A"/>
    <w:rsid w:val="002F2575"/>
    <w:rsid w:val="002F69D4"/>
    <w:rsid w:val="00302CF3"/>
    <w:rsid w:val="0030461E"/>
    <w:rsid w:val="00307F57"/>
    <w:rsid w:val="00311115"/>
    <w:rsid w:val="00311602"/>
    <w:rsid w:val="003154CF"/>
    <w:rsid w:val="00315AA0"/>
    <w:rsid w:val="00317351"/>
    <w:rsid w:val="003175BD"/>
    <w:rsid w:val="003214C9"/>
    <w:rsid w:val="00322783"/>
    <w:rsid w:val="00331121"/>
    <w:rsid w:val="00331704"/>
    <w:rsid w:val="00332527"/>
    <w:rsid w:val="00333640"/>
    <w:rsid w:val="00333EB7"/>
    <w:rsid w:val="00334671"/>
    <w:rsid w:val="003346C4"/>
    <w:rsid w:val="00335BD7"/>
    <w:rsid w:val="00336449"/>
    <w:rsid w:val="003368B8"/>
    <w:rsid w:val="0034060E"/>
    <w:rsid w:val="00341B32"/>
    <w:rsid w:val="0034429D"/>
    <w:rsid w:val="00345048"/>
    <w:rsid w:val="003474B0"/>
    <w:rsid w:val="00352369"/>
    <w:rsid w:val="00352B13"/>
    <w:rsid w:val="00353F35"/>
    <w:rsid w:val="00355D3B"/>
    <w:rsid w:val="003566FC"/>
    <w:rsid w:val="003574BD"/>
    <w:rsid w:val="00357A8F"/>
    <w:rsid w:val="00360032"/>
    <w:rsid w:val="0036098F"/>
    <w:rsid w:val="0036194B"/>
    <w:rsid w:val="003703B3"/>
    <w:rsid w:val="00370D9C"/>
    <w:rsid w:val="0037246C"/>
    <w:rsid w:val="00373A8A"/>
    <w:rsid w:val="00374EC7"/>
    <w:rsid w:val="0037599C"/>
    <w:rsid w:val="003775B3"/>
    <w:rsid w:val="00377B82"/>
    <w:rsid w:val="003808D1"/>
    <w:rsid w:val="00382E19"/>
    <w:rsid w:val="00384C88"/>
    <w:rsid w:val="00386D06"/>
    <w:rsid w:val="00390F08"/>
    <w:rsid w:val="003928CD"/>
    <w:rsid w:val="0039390B"/>
    <w:rsid w:val="003947DA"/>
    <w:rsid w:val="00395226"/>
    <w:rsid w:val="003978EA"/>
    <w:rsid w:val="00397EC7"/>
    <w:rsid w:val="003A01A3"/>
    <w:rsid w:val="003A17FD"/>
    <w:rsid w:val="003A1D54"/>
    <w:rsid w:val="003A45C5"/>
    <w:rsid w:val="003B0C06"/>
    <w:rsid w:val="003B105F"/>
    <w:rsid w:val="003B2C17"/>
    <w:rsid w:val="003B3A06"/>
    <w:rsid w:val="003B475B"/>
    <w:rsid w:val="003B6A20"/>
    <w:rsid w:val="003C0F61"/>
    <w:rsid w:val="003D3D77"/>
    <w:rsid w:val="003D43E2"/>
    <w:rsid w:val="003D48FD"/>
    <w:rsid w:val="003D57AD"/>
    <w:rsid w:val="003D63C8"/>
    <w:rsid w:val="003E055C"/>
    <w:rsid w:val="003E2F30"/>
    <w:rsid w:val="003E31BC"/>
    <w:rsid w:val="003E4CAB"/>
    <w:rsid w:val="003E6537"/>
    <w:rsid w:val="003F1B33"/>
    <w:rsid w:val="003F2DBC"/>
    <w:rsid w:val="003F4431"/>
    <w:rsid w:val="003F4A93"/>
    <w:rsid w:val="003F5DAD"/>
    <w:rsid w:val="003F78F6"/>
    <w:rsid w:val="00402412"/>
    <w:rsid w:val="00402F84"/>
    <w:rsid w:val="004038DA"/>
    <w:rsid w:val="004040ED"/>
    <w:rsid w:val="00406F8D"/>
    <w:rsid w:val="00407DC1"/>
    <w:rsid w:val="0041033B"/>
    <w:rsid w:val="004160F4"/>
    <w:rsid w:val="004163D4"/>
    <w:rsid w:val="0041782F"/>
    <w:rsid w:val="004178B7"/>
    <w:rsid w:val="004205C1"/>
    <w:rsid w:val="00420676"/>
    <w:rsid w:val="00421E8B"/>
    <w:rsid w:val="004232DC"/>
    <w:rsid w:val="00426A13"/>
    <w:rsid w:val="00426F9B"/>
    <w:rsid w:val="00427A92"/>
    <w:rsid w:val="00430DDE"/>
    <w:rsid w:val="00432676"/>
    <w:rsid w:val="00433BD8"/>
    <w:rsid w:val="00434065"/>
    <w:rsid w:val="00434655"/>
    <w:rsid w:val="00435595"/>
    <w:rsid w:val="0043765B"/>
    <w:rsid w:val="00441847"/>
    <w:rsid w:val="00442304"/>
    <w:rsid w:val="004426E4"/>
    <w:rsid w:val="004453F6"/>
    <w:rsid w:val="0044743A"/>
    <w:rsid w:val="00452887"/>
    <w:rsid w:val="00452F2E"/>
    <w:rsid w:val="00454BC6"/>
    <w:rsid w:val="00455072"/>
    <w:rsid w:val="004557A5"/>
    <w:rsid w:val="00457152"/>
    <w:rsid w:val="004574EF"/>
    <w:rsid w:val="00457DA1"/>
    <w:rsid w:val="00460322"/>
    <w:rsid w:val="0046320B"/>
    <w:rsid w:val="004639DA"/>
    <w:rsid w:val="00465240"/>
    <w:rsid w:val="004652AC"/>
    <w:rsid w:val="004664C4"/>
    <w:rsid w:val="00471D48"/>
    <w:rsid w:val="00474E75"/>
    <w:rsid w:val="004762DE"/>
    <w:rsid w:val="004774CB"/>
    <w:rsid w:val="004838E3"/>
    <w:rsid w:val="00486379"/>
    <w:rsid w:val="00491120"/>
    <w:rsid w:val="00491DD7"/>
    <w:rsid w:val="004926FC"/>
    <w:rsid w:val="004934E2"/>
    <w:rsid w:val="0049468A"/>
    <w:rsid w:val="00495735"/>
    <w:rsid w:val="00495D3D"/>
    <w:rsid w:val="004965DA"/>
    <w:rsid w:val="00497334"/>
    <w:rsid w:val="00497784"/>
    <w:rsid w:val="00497A73"/>
    <w:rsid w:val="004A3010"/>
    <w:rsid w:val="004A3E97"/>
    <w:rsid w:val="004A3F7A"/>
    <w:rsid w:val="004A5438"/>
    <w:rsid w:val="004A6E1B"/>
    <w:rsid w:val="004A7793"/>
    <w:rsid w:val="004B113B"/>
    <w:rsid w:val="004B3DA9"/>
    <w:rsid w:val="004B7CE0"/>
    <w:rsid w:val="004C0F2B"/>
    <w:rsid w:val="004C2DC6"/>
    <w:rsid w:val="004C396C"/>
    <w:rsid w:val="004C42E6"/>
    <w:rsid w:val="004C49DC"/>
    <w:rsid w:val="004C5262"/>
    <w:rsid w:val="004D2A79"/>
    <w:rsid w:val="004D53BC"/>
    <w:rsid w:val="004D642F"/>
    <w:rsid w:val="004D7CC6"/>
    <w:rsid w:val="004E0046"/>
    <w:rsid w:val="004E027B"/>
    <w:rsid w:val="004E1E6E"/>
    <w:rsid w:val="004E41A4"/>
    <w:rsid w:val="004E5E96"/>
    <w:rsid w:val="004F0724"/>
    <w:rsid w:val="004F2C80"/>
    <w:rsid w:val="004F405B"/>
    <w:rsid w:val="004F50C4"/>
    <w:rsid w:val="004F5BBE"/>
    <w:rsid w:val="004F768E"/>
    <w:rsid w:val="005003D6"/>
    <w:rsid w:val="00501D94"/>
    <w:rsid w:val="00502D7B"/>
    <w:rsid w:val="00505068"/>
    <w:rsid w:val="00505381"/>
    <w:rsid w:val="00505EC1"/>
    <w:rsid w:val="00507463"/>
    <w:rsid w:val="00510081"/>
    <w:rsid w:val="005117A8"/>
    <w:rsid w:val="00511BBD"/>
    <w:rsid w:val="00517D4A"/>
    <w:rsid w:val="00520178"/>
    <w:rsid w:val="00520800"/>
    <w:rsid w:val="00522B45"/>
    <w:rsid w:val="00523644"/>
    <w:rsid w:val="00524FA6"/>
    <w:rsid w:val="00527108"/>
    <w:rsid w:val="0053059F"/>
    <w:rsid w:val="005336DD"/>
    <w:rsid w:val="00533E5F"/>
    <w:rsid w:val="0053672B"/>
    <w:rsid w:val="00544C0A"/>
    <w:rsid w:val="005462A4"/>
    <w:rsid w:val="00546591"/>
    <w:rsid w:val="0054731B"/>
    <w:rsid w:val="0054749B"/>
    <w:rsid w:val="005519A3"/>
    <w:rsid w:val="00551F1C"/>
    <w:rsid w:val="00552D15"/>
    <w:rsid w:val="005534D6"/>
    <w:rsid w:val="00555980"/>
    <w:rsid w:val="005561B5"/>
    <w:rsid w:val="00557550"/>
    <w:rsid w:val="00557D50"/>
    <w:rsid w:val="00560D6D"/>
    <w:rsid w:val="00561511"/>
    <w:rsid w:val="00565034"/>
    <w:rsid w:val="00566AD3"/>
    <w:rsid w:val="00571117"/>
    <w:rsid w:val="005732F3"/>
    <w:rsid w:val="00573E89"/>
    <w:rsid w:val="00576F59"/>
    <w:rsid w:val="00577AA5"/>
    <w:rsid w:val="0058325E"/>
    <w:rsid w:val="0058327E"/>
    <w:rsid w:val="00583D26"/>
    <w:rsid w:val="00584558"/>
    <w:rsid w:val="00584B7E"/>
    <w:rsid w:val="00585C6D"/>
    <w:rsid w:val="0058753C"/>
    <w:rsid w:val="005903E3"/>
    <w:rsid w:val="005917FC"/>
    <w:rsid w:val="00592795"/>
    <w:rsid w:val="0059315B"/>
    <w:rsid w:val="005947D9"/>
    <w:rsid w:val="005950C3"/>
    <w:rsid w:val="00595F4F"/>
    <w:rsid w:val="005960BB"/>
    <w:rsid w:val="005979B8"/>
    <w:rsid w:val="005A0BB8"/>
    <w:rsid w:val="005A0C78"/>
    <w:rsid w:val="005A0C86"/>
    <w:rsid w:val="005A2855"/>
    <w:rsid w:val="005A2EC9"/>
    <w:rsid w:val="005A3350"/>
    <w:rsid w:val="005A4B63"/>
    <w:rsid w:val="005A5B56"/>
    <w:rsid w:val="005A69A8"/>
    <w:rsid w:val="005A6CD7"/>
    <w:rsid w:val="005B14AD"/>
    <w:rsid w:val="005B4662"/>
    <w:rsid w:val="005B4AAB"/>
    <w:rsid w:val="005B56B9"/>
    <w:rsid w:val="005B5963"/>
    <w:rsid w:val="005B6C34"/>
    <w:rsid w:val="005C05F1"/>
    <w:rsid w:val="005C1B10"/>
    <w:rsid w:val="005C4CD6"/>
    <w:rsid w:val="005C4F15"/>
    <w:rsid w:val="005C5A80"/>
    <w:rsid w:val="005C5AB3"/>
    <w:rsid w:val="005C69C2"/>
    <w:rsid w:val="005C711F"/>
    <w:rsid w:val="005C7C6E"/>
    <w:rsid w:val="005D0880"/>
    <w:rsid w:val="005D1BC2"/>
    <w:rsid w:val="005D36AB"/>
    <w:rsid w:val="005D3E58"/>
    <w:rsid w:val="005D48D8"/>
    <w:rsid w:val="005D5B99"/>
    <w:rsid w:val="005E0671"/>
    <w:rsid w:val="005E0944"/>
    <w:rsid w:val="005E1797"/>
    <w:rsid w:val="005F0495"/>
    <w:rsid w:val="005F27AE"/>
    <w:rsid w:val="005F628F"/>
    <w:rsid w:val="005F656E"/>
    <w:rsid w:val="00600354"/>
    <w:rsid w:val="006049E9"/>
    <w:rsid w:val="0060500F"/>
    <w:rsid w:val="00605232"/>
    <w:rsid w:val="00607CBA"/>
    <w:rsid w:val="0061370E"/>
    <w:rsid w:val="00613A73"/>
    <w:rsid w:val="00613E87"/>
    <w:rsid w:val="0061408D"/>
    <w:rsid w:val="00615C29"/>
    <w:rsid w:val="006175D6"/>
    <w:rsid w:val="00620892"/>
    <w:rsid w:val="00621058"/>
    <w:rsid w:val="00621C87"/>
    <w:rsid w:val="00621CF1"/>
    <w:rsid w:val="00625603"/>
    <w:rsid w:val="00630399"/>
    <w:rsid w:val="00630717"/>
    <w:rsid w:val="006309C8"/>
    <w:rsid w:val="006316D6"/>
    <w:rsid w:val="00633CC5"/>
    <w:rsid w:val="00634655"/>
    <w:rsid w:val="00635C6F"/>
    <w:rsid w:val="00636ACC"/>
    <w:rsid w:val="00636B50"/>
    <w:rsid w:val="00636EA7"/>
    <w:rsid w:val="00637316"/>
    <w:rsid w:val="00643298"/>
    <w:rsid w:val="00643A38"/>
    <w:rsid w:val="00650074"/>
    <w:rsid w:val="006506CA"/>
    <w:rsid w:val="00650F34"/>
    <w:rsid w:val="00650F4F"/>
    <w:rsid w:val="00653800"/>
    <w:rsid w:val="0065394D"/>
    <w:rsid w:val="006539E6"/>
    <w:rsid w:val="0065434B"/>
    <w:rsid w:val="00655B4C"/>
    <w:rsid w:val="00662452"/>
    <w:rsid w:val="0066583D"/>
    <w:rsid w:val="00665BB5"/>
    <w:rsid w:val="00666E9E"/>
    <w:rsid w:val="00667730"/>
    <w:rsid w:val="00670581"/>
    <w:rsid w:val="006737A3"/>
    <w:rsid w:val="00676448"/>
    <w:rsid w:val="00676E79"/>
    <w:rsid w:val="00677CF4"/>
    <w:rsid w:val="0068015F"/>
    <w:rsid w:val="00681AD9"/>
    <w:rsid w:val="006825E0"/>
    <w:rsid w:val="006829F7"/>
    <w:rsid w:val="00683888"/>
    <w:rsid w:val="0068530A"/>
    <w:rsid w:val="006879D2"/>
    <w:rsid w:val="006910ED"/>
    <w:rsid w:val="00693B42"/>
    <w:rsid w:val="00694406"/>
    <w:rsid w:val="00696383"/>
    <w:rsid w:val="006A0748"/>
    <w:rsid w:val="006A1231"/>
    <w:rsid w:val="006A2F5D"/>
    <w:rsid w:val="006A3F1C"/>
    <w:rsid w:val="006A56B5"/>
    <w:rsid w:val="006A6F05"/>
    <w:rsid w:val="006B33FE"/>
    <w:rsid w:val="006B42B1"/>
    <w:rsid w:val="006B4658"/>
    <w:rsid w:val="006B7CB7"/>
    <w:rsid w:val="006C0E1C"/>
    <w:rsid w:val="006C28D6"/>
    <w:rsid w:val="006C3199"/>
    <w:rsid w:val="006C3970"/>
    <w:rsid w:val="006C4D9C"/>
    <w:rsid w:val="006C52E5"/>
    <w:rsid w:val="006C6D2B"/>
    <w:rsid w:val="006C6ECE"/>
    <w:rsid w:val="006D01DC"/>
    <w:rsid w:val="006D080A"/>
    <w:rsid w:val="006D616D"/>
    <w:rsid w:val="006E2711"/>
    <w:rsid w:val="006E47B8"/>
    <w:rsid w:val="006E6939"/>
    <w:rsid w:val="006F14AC"/>
    <w:rsid w:val="006F25A9"/>
    <w:rsid w:val="006F3385"/>
    <w:rsid w:val="006F3F13"/>
    <w:rsid w:val="006F5708"/>
    <w:rsid w:val="006F77B6"/>
    <w:rsid w:val="006F7FBA"/>
    <w:rsid w:val="007005E2"/>
    <w:rsid w:val="00701B94"/>
    <w:rsid w:val="00702B60"/>
    <w:rsid w:val="0070333C"/>
    <w:rsid w:val="007033E3"/>
    <w:rsid w:val="007047DF"/>
    <w:rsid w:val="007048E3"/>
    <w:rsid w:val="00705567"/>
    <w:rsid w:val="00705A75"/>
    <w:rsid w:val="00706D03"/>
    <w:rsid w:val="00710D03"/>
    <w:rsid w:val="00710EA6"/>
    <w:rsid w:val="00711584"/>
    <w:rsid w:val="007115F8"/>
    <w:rsid w:val="00714DF2"/>
    <w:rsid w:val="00715111"/>
    <w:rsid w:val="00715FF7"/>
    <w:rsid w:val="007168D5"/>
    <w:rsid w:val="007217D2"/>
    <w:rsid w:val="007235D2"/>
    <w:rsid w:val="0072555B"/>
    <w:rsid w:val="007263B7"/>
    <w:rsid w:val="00726972"/>
    <w:rsid w:val="00727A4F"/>
    <w:rsid w:val="00727CA1"/>
    <w:rsid w:val="00727D0C"/>
    <w:rsid w:val="00727E96"/>
    <w:rsid w:val="007313A7"/>
    <w:rsid w:val="007317C1"/>
    <w:rsid w:val="00733469"/>
    <w:rsid w:val="00734B65"/>
    <w:rsid w:val="00736301"/>
    <w:rsid w:val="00737EDF"/>
    <w:rsid w:val="00740B42"/>
    <w:rsid w:val="007430E0"/>
    <w:rsid w:val="00743B6F"/>
    <w:rsid w:val="00743B90"/>
    <w:rsid w:val="00747C45"/>
    <w:rsid w:val="00753912"/>
    <w:rsid w:val="00753E24"/>
    <w:rsid w:val="007557B3"/>
    <w:rsid w:val="00757126"/>
    <w:rsid w:val="007605F8"/>
    <w:rsid w:val="00760E1A"/>
    <w:rsid w:val="007618E4"/>
    <w:rsid w:val="007620CE"/>
    <w:rsid w:val="00763883"/>
    <w:rsid w:val="00765DC0"/>
    <w:rsid w:val="00766EF2"/>
    <w:rsid w:val="00767259"/>
    <w:rsid w:val="007702C7"/>
    <w:rsid w:val="007717B5"/>
    <w:rsid w:val="007730AB"/>
    <w:rsid w:val="00776B86"/>
    <w:rsid w:val="00776DE9"/>
    <w:rsid w:val="00777441"/>
    <w:rsid w:val="00777D4B"/>
    <w:rsid w:val="0078107A"/>
    <w:rsid w:val="007813ED"/>
    <w:rsid w:val="0078315F"/>
    <w:rsid w:val="00786B1B"/>
    <w:rsid w:val="00786B9B"/>
    <w:rsid w:val="007907D8"/>
    <w:rsid w:val="00791885"/>
    <w:rsid w:val="007951E6"/>
    <w:rsid w:val="00795675"/>
    <w:rsid w:val="007A199C"/>
    <w:rsid w:val="007A4E0E"/>
    <w:rsid w:val="007A6CD9"/>
    <w:rsid w:val="007B0071"/>
    <w:rsid w:val="007B07B9"/>
    <w:rsid w:val="007B262E"/>
    <w:rsid w:val="007B29A8"/>
    <w:rsid w:val="007B5B82"/>
    <w:rsid w:val="007B5E7D"/>
    <w:rsid w:val="007B627C"/>
    <w:rsid w:val="007B7441"/>
    <w:rsid w:val="007C0F30"/>
    <w:rsid w:val="007C1D42"/>
    <w:rsid w:val="007C2B98"/>
    <w:rsid w:val="007C3522"/>
    <w:rsid w:val="007C4F2E"/>
    <w:rsid w:val="007C7401"/>
    <w:rsid w:val="007D00D3"/>
    <w:rsid w:val="007D45F8"/>
    <w:rsid w:val="007D5553"/>
    <w:rsid w:val="007D5863"/>
    <w:rsid w:val="007E6C0C"/>
    <w:rsid w:val="007E7364"/>
    <w:rsid w:val="007E7BD7"/>
    <w:rsid w:val="007F07CB"/>
    <w:rsid w:val="007F1394"/>
    <w:rsid w:val="007F1A9D"/>
    <w:rsid w:val="007F1B19"/>
    <w:rsid w:val="007F1B7F"/>
    <w:rsid w:val="007F276E"/>
    <w:rsid w:val="007F2B4A"/>
    <w:rsid w:val="007F34D8"/>
    <w:rsid w:val="007F6C70"/>
    <w:rsid w:val="00801FF5"/>
    <w:rsid w:val="00802C6C"/>
    <w:rsid w:val="008069BC"/>
    <w:rsid w:val="00807087"/>
    <w:rsid w:val="00810824"/>
    <w:rsid w:val="00814F5D"/>
    <w:rsid w:val="008153BB"/>
    <w:rsid w:val="00815B12"/>
    <w:rsid w:val="00824868"/>
    <w:rsid w:val="00830AC3"/>
    <w:rsid w:val="00831274"/>
    <w:rsid w:val="00831434"/>
    <w:rsid w:val="00833E46"/>
    <w:rsid w:val="00835E13"/>
    <w:rsid w:val="008420F9"/>
    <w:rsid w:val="00843989"/>
    <w:rsid w:val="008439F1"/>
    <w:rsid w:val="00843BD3"/>
    <w:rsid w:val="00844017"/>
    <w:rsid w:val="008449FD"/>
    <w:rsid w:val="0084613E"/>
    <w:rsid w:val="00846B46"/>
    <w:rsid w:val="00851476"/>
    <w:rsid w:val="00852765"/>
    <w:rsid w:val="00852EE9"/>
    <w:rsid w:val="00853E80"/>
    <w:rsid w:val="00854E8F"/>
    <w:rsid w:val="008550C3"/>
    <w:rsid w:val="00855162"/>
    <w:rsid w:val="00857359"/>
    <w:rsid w:val="00861BB0"/>
    <w:rsid w:val="0086253F"/>
    <w:rsid w:val="008715DD"/>
    <w:rsid w:val="0087456C"/>
    <w:rsid w:val="008749C7"/>
    <w:rsid w:val="00882283"/>
    <w:rsid w:val="0088228B"/>
    <w:rsid w:val="008828FA"/>
    <w:rsid w:val="00882B2F"/>
    <w:rsid w:val="00882F41"/>
    <w:rsid w:val="00883859"/>
    <w:rsid w:val="00885AA9"/>
    <w:rsid w:val="008873B6"/>
    <w:rsid w:val="0089225D"/>
    <w:rsid w:val="0089272D"/>
    <w:rsid w:val="00892AA3"/>
    <w:rsid w:val="00893AB7"/>
    <w:rsid w:val="00893D9F"/>
    <w:rsid w:val="00894A13"/>
    <w:rsid w:val="008959D3"/>
    <w:rsid w:val="0089696C"/>
    <w:rsid w:val="00897316"/>
    <w:rsid w:val="00897E8F"/>
    <w:rsid w:val="008A3468"/>
    <w:rsid w:val="008A37B7"/>
    <w:rsid w:val="008A3DE3"/>
    <w:rsid w:val="008A3F70"/>
    <w:rsid w:val="008A70FA"/>
    <w:rsid w:val="008B0518"/>
    <w:rsid w:val="008B0892"/>
    <w:rsid w:val="008B0F1B"/>
    <w:rsid w:val="008B566A"/>
    <w:rsid w:val="008B5704"/>
    <w:rsid w:val="008B6415"/>
    <w:rsid w:val="008B6FAD"/>
    <w:rsid w:val="008C0187"/>
    <w:rsid w:val="008C359D"/>
    <w:rsid w:val="008C5522"/>
    <w:rsid w:val="008D14E9"/>
    <w:rsid w:val="008D1CB0"/>
    <w:rsid w:val="008D31EB"/>
    <w:rsid w:val="008D331E"/>
    <w:rsid w:val="008D3D0E"/>
    <w:rsid w:val="008D4684"/>
    <w:rsid w:val="008D4DEE"/>
    <w:rsid w:val="008D772C"/>
    <w:rsid w:val="008E2846"/>
    <w:rsid w:val="008E73A2"/>
    <w:rsid w:val="008F46F3"/>
    <w:rsid w:val="008F476D"/>
    <w:rsid w:val="008F54CF"/>
    <w:rsid w:val="008F57F2"/>
    <w:rsid w:val="008F66A2"/>
    <w:rsid w:val="00900672"/>
    <w:rsid w:val="00900846"/>
    <w:rsid w:val="0090092F"/>
    <w:rsid w:val="00902B09"/>
    <w:rsid w:val="0090696C"/>
    <w:rsid w:val="00907256"/>
    <w:rsid w:val="00907293"/>
    <w:rsid w:val="00907E86"/>
    <w:rsid w:val="0091426F"/>
    <w:rsid w:val="009164DE"/>
    <w:rsid w:val="0091686D"/>
    <w:rsid w:val="0092099E"/>
    <w:rsid w:val="009211D8"/>
    <w:rsid w:val="009214A5"/>
    <w:rsid w:val="00922304"/>
    <w:rsid w:val="009223DC"/>
    <w:rsid w:val="009229E0"/>
    <w:rsid w:val="0092637C"/>
    <w:rsid w:val="00926612"/>
    <w:rsid w:val="0092669D"/>
    <w:rsid w:val="00926756"/>
    <w:rsid w:val="00927633"/>
    <w:rsid w:val="0093127D"/>
    <w:rsid w:val="009314EE"/>
    <w:rsid w:val="00931A93"/>
    <w:rsid w:val="009320B5"/>
    <w:rsid w:val="00933A9B"/>
    <w:rsid w:val="00933D49"/>
    <w:rsid w:val="00935A0E"/>
    <w:rsid w:val="00936152"/>
    <w:rsid w:val="00937C1F"/>
    <w:rsid w:val="00942B43"/>
    <w:rsid w:val="00942F4B"/>
    <w:rsid w:val="00943E42"/>
    <w:rsid w:val="009454E3"/>
    <w:rsid w:val="009465A7"/>
    <w:rsid w:val="0095007B"/>
    <w:rsid w:val="00952503"/>
    <w:rsid w:val="00954771"/>
    <w:rsid w:val="00957613"/>
    <w:rsid w:val="00957747"/>
    <w:rsid w:val="00960240"/>
    <w:rsid w:val="0096048A"/>
    <w:rsid w:val="0096537F"/>
    <w:rsid w:val="009657B9"/>
    <w:rsid w:val="009710B8"/>
    <w:rsid w:val="009712F8"/>
    <w:rsid w:val="009718AD"/>
    <w:rsid w:val="00973EC4"/>
    <w:rsid w:val="00974E54"/>
    <w:rsid w:val="00976852"/>
    <w:rsid w:val="009850E2"/>
    <w:rsid w:val="0098513B"/>
    <w:rsid w:val="0098639A"/>
    <w:rsid w:val="00987D36"/>
    <w:rsid w:val="009915A1"/>
    <w:rsid w:val="009A48E1"/>
    <w:rsid w:val="009A6BB2"/>
    <w:rsid w:val="009B1720"/>
    <w:rsid w:val="009B220C"/>
    <w:rsid w:val="009B2D3E"/>
    <w:rsid w:val="009B45E0"/>
    <w:rsid w:val="009B709F"/>
    <w:rsid w:val="009C0004"/>
    <w:rsid w:val="009C0B62"/>
    <w:rsid w:val="009C154F"/>
    <w:rsid w:val="009C3DE5"/>
    <w:rsid w:val="009C5705"/>
    <w:rsid w:val="009D0F28"/>
    <w:rsid w:val="009D3899"/>
    <w:rsid w:val="009D6F15"/>
    <w:rsid w:val="009E24A7"/>
    <w:rsid w:val="009E2AE5"/>
    <w:rsid w:val="009E4C3A"/>
    <w:rsid w:val="009E6D6A"/>
    <w:rsid w:val="009E7280"/>
    <w:rsid w:val="009E7956"/>
    <w:rsid w:val="009F0B4C"/>
    <w:rsid w:val="009F194E"/>
    <w:rsid w:val="009F49E0"/>
    <w:rsid w:val="00A00807"/>
    <w:rsid w:val="00A00BE1"/>
    <w:rsid w:val="00A0139D"/>
    <w:rsid w:val="00A01E20"/>
    <w:rsid w:val="00A05487"/>
    <w:rsid w:val="00A05C21"/>
    <w:rsid w:val="00A06438"/>
    <w:rsid w:val="00A076EB"/>
    <w:rsid w:val="00A1155D"/>
    <w:rsid w:val="00A11988"/>
    <w:rsid w:val="00A12E6B"/>
    <w:rsid w:val="00A12FCB"/>
    <w:rsid w:val="00A1592A"/>
    <w:rsid w:val="00A16828"/>
    <w:rsid w:val="00A17C10"/>
    <w:rsid w:val="00A2263B"/>
    <w:rsid w:val="00A235B4"/>
    <w:rsid w:val="00A25F62"/>
    <w:rsid w:val="00A2611F"/>
    <w:rsid w:val="00A333A1"/>
    <w:rsid w:val="00A33FC8"/>
    <w:rsid w:val="00A40FCA"/>
    <w:rsid w:val="00A41BEE"/>
    <w:rsid w:val="00A42359"/>
    <w:rsid w:val="00A42E4E"/>
    <w:rsid w:val="00A45E5A"/>
    <w:rsid w:val="00A501AB"/>
    <w:rsid w:val="00A50EAF"/>
    <w:rsid w:val="00A51EEB"/>
    <w:rsid w:val="00A54912"/>
    <w:rsid w:val="00A553B0"/>
    <w:rsid w:val="00A55807"/>
    <w:rsid w:val="00A56FD7"/>
    <w:rsid w:val="00A57E0F"/>
    <w:rsid w:val="00A60834"/>
    <w:rsid w:val="00A6084E"/>
    <w:rsid w:val="00A6384F"/>
    <w:rsid w:val="00A67184"/>
    <w:rsid w:val="00A74EF1"/>
    <w:rsid w:val="00A76D15"/>
    <w:rsid w:val="00A77CF9"/>
    <w:rsid w:val="00A77DF3"/>
    <w:rsid w:val="00A812C3"/>
    <w:rsid w:val="00A8168F"/>
    <w:rsid w:val="00A82F18"/>
    <w:rsid w:val="00A87970"/>
    <w:rsid w:val="00A90034"/>
    <w:rsid w:val="00A91259"/>
    <w:rsid w:val="00A95451"/>
    <w:rsid w:val="00A966AE"/>
    <w:rsid w:val="00A96D46"/>
    <w:rsid w:val="00A97485"/>
    <w:rsid w:val="00AA136E"/>
    <w:rsid w:val="00AA1945"/>
    <w:rsid w:val="00AA3398"/>
    <w:rsid w:val="00AA641A"/>
    <w:rsid w:val="00AA7B4C"/>
    <w:rsid w:val="00AB267A"/>
    <w:rsid w:val="00AB35B4"/>
    <w:rsid w:val="00AB4020"/>
    <w:rsid w:val="00AB438A"/>
    <w:rsid w:val="00AB4EB6"/>
    <w:rsid w:val="00AB60C0"/>
    <w:rsid w:val="00AB756C"/>
    <w:rsid w:val="00AC0AC6"/>
    <w:rsid w:val="00AC1654"/>
    <w:rsid w:val="00AC26FF"/>
    <w:rsid w:val="00AC3B50"/>
    <w:rsid w:val="00AC4EE6"/>
    <w:rsid w:val="00AC60EA"/>
    <w:rsid w:val="00AD0593"/>
    <w:rsid w:val="00AD0A44"/>
    <w:rsid w:val="00AD0AC5"/>
    <w:rsid w:val="00AD5E38"/>
    <w:rsid w:val="00AD787D"/>
    <w:rsid w:val="00AE2127"/>
    <w:rsid w:val="00AE5D6A"/>
    <w:rsid w:val="00AE5F14"/>
    <w:rsid w:val="00AE600C"/>
    <w:rsid w:val="00AE7AD4"/>
    <w:rsid w:val="00AF061E"/>
    <w:rsid w:val="00AF0B60"/>
    <w:rsid w:val="00AF0FC3"/>
    <w:rsid w:val="00AF2414"/>
    <w:rsid w:val="00AF2453"/>
    <w:rsid w:val="00AF3EAA"/>
    <w:rsid w:val="00AF6959"/>
    <w:rsid w:val="00AF6B18"/>
    <w:rsid w:val="00B03817"/>
    <w:rsid w:val="00B05110"/>
    <w:rsid w:val="00B06F4B"/>
    <w:rsid w:val="00B115CC"/>
    <w:rsid w:val="00B12294"/>
    <w:rsid w:val="00B133B6"/>
    <w:rsid w:val="00B1698E"/>
    <w:rsid w:val="00B20946"/>
    <w:rsid w:val="00B2159B"/>
    <w:rsid w:val="00B23494"/>
    <w:rsid w:val="00B2456A"/>
    <w:rsid w:val="00B261FA"/>
    <w:rsid w:val="00B26418"/>
    <w:rsid w:val="00B26892"/>
    <w:rsid w:val="00B3177C"/>
    <w:rsid w:val="00B323F8"/>
    <w:rsid w:val="00B357AA"/>
    <w:rsid w:val="00B36A51"/>
    <w:rsid w:val="00B36D2F"/>
    <w:rsid w:val="00B42834"/>
    <w:rsid w:val="00B4458F"/>
    <w:rsid w:val="00B4665A"/>
    <w:rsid w:val="00B47524"/>
    <w:rsid w:val="00B47D2A"/>
    <w:rsid w:val="00B50810"/>
    <w:rsid w:val="00B518C1"/>
    <w:rsid w:val="00B54686"/>
    <w:rsid w:val="00B54E80"/>
    <w:rsid w:val="00B5533C"/>
    <w:rsid w:val="00B5734B"/>
    <w:rsid w:val="00B615DE"/>
    <w:rsid w:val="00B62D5F"/>
    <w:rsid w:val="00B65C1B"/>
    <w:rsid w:val="00B67501"/>
    <w:rsid w:val="00B67C6B"/>
    <w:rsid w:val="00B70943"/>
    <w:rsid w:val="00B710CF"/>
    <w:rsid w:val="00B72568"/>
    <w:rsid w:val="00B75EF4"/>
    <w:rsid w:val="00B7701F"/>
    <w:rsid w:val="00B80DAF"/>
    <w:rsid w:val="00B824F7"/>
    <w:rsid w:val="00B82F08"/>
    <w:rsid w:val="00B83A1D"/>
    <w:rsid w:val="00B83A4C"/>
    <w:rsid w:val="00B83F33"/>
    <w:rsid w:val="00B850D6"/>
    <w:rsid w:val="00B85796"/>
    <w:rsid w:val="00B85CB9"/>
    <w:rsid w:val="00B862DC"/>
    <w:rsid w:val="00B869B0"/>
    <w:rsid w:val="00B8792B"/>
    <w:rsid w:val="00B87EE0"/>
    <w:rsid w:val="00B916A6"/>
    <w:rsid w:val="00B92443"/>
    <w:rsid w:val="00B92F25"/>
    <w:rsid w:val="00B92FFA"/>
    <w:rsid w:val="00B93DF4"/>
    <w:rsid w:val="00B94060"/>
    <w:rsid w:val="00B948B3"/>
    <w:rsid w:val="00B96F28"/>
    <w:rsid w:val="00BA1B14"/>
    <w:rsid w:val="00BA2534"/>
    <w:rsid w:val="00BA44A2"/>
    <w:rsid w:val="00BB4698"/>
    <w:rsid w:val="00BB6ABD"/>
    <w:rsid w:val="00BB72C5"/>
    <w:rsid w:val="00BC09B5"/>
    <w:rsid w:val="00BC14AB"/>
    <w:rsid w:val="00BC1654"/>
    <w:rsid w:val="00BC20BF"/>
    <w:rsid w:val="00BC2662"/>
    <w:rsid w:val="00BC3755"/>
    <w:rsid w:val="00BC391E"/>
    <w:rsid w:val="00BC4023"/>
    <w:rsid w:val="00BC4D80"/>
    <w:rsid w:val="00BC5A18"/>
    <w:rsid w:val="00BC602D"/>
    <w:rsid w:val="00BC6759"/>
    <w:rsid w:val="00BD198D"/>
    <w:rsid w:val="00BD35E7"/>
    <w:rsid w:val="00BD5279"/>
    <w:rsid w:val="00BD5D39"/>
    <w:rsid w:val="00BD6D04"/>
    <w:rsid w:val="00BD7C70"/>
    <w:rsid w:val="00BE0C7E"/>
    <w:rsid w:val="00BE21B3"/>
    <w:rsid w:val="00BE24F1"/>
    <w:rsid w:val="00BE2B81"/>
    <w:rsid w:val="00BE42A9"/>
    <w:rsid w:val="00BE6175"/>
    <w:rsid w:val="00BE6747"/>
    <w:rsid w:val="00BF111C"/>
    <w:rsid w:val="00BF6119"/>
    <w:rsid w:val="00BF6C52"/>
    <w:rsid w:val="00C00AEB"/>
    <w:rsid w:val="00C00E5F"/>
    <w:rsid w:val="00C00EB0"/>
    <w:rsid w:val="00C02333"/>
    <w:rsid w:val="00C02D92"/>
    <w:rsid w:val="00C03ED7"/>
    <w:rsid w:val="00C04A1E"/>
    <w:rsid w:val="00C04E49"/>
    <w:rsid w:val="00C0693B"/>
    <w:rsid w:val="00C07252"/>
    <w:rsid w:val="00C076CF"/>
    <w:rsid w:val="00C10D23"/>
    <w:rsid w:val="00C111DF"/>
    <w:rsid w:val="00C13D7C"/>
    <w:rsid w:val="00C141E1"/>
    <w:rsid w:val="00C20B50"/>
    <w:rsid w:val="00C20C72"/>
    <w:rsid w:val="00C21584"/>
    <w:rsid w:val="00C222C5"/>
    <w:rsid w:val="00C2570A"/>
    <w:rsid w:val="00C25761"/>
    <w:rsid w:val="00C25A0D"/>
    <w:rsid w:val="00C25FCB"/>
    <w:rsid w:val="00C262EA"/>
    <w:rsid w:val="00C26C43"/>
    <w:rsid w:val="00C31DCA"/>
    <w:rsid w:val="00C3469B"/>
    <w:rsid w:val="00C35C82"/>
    <w:rsid w:val="00C35CE0"/>
    <w:rsid w:val="00C35E6F"/>
    <w:rsid w:val="00C3634B"/>
    <w:rsid w:val="00C40121"/>
    <w:rsid w:val="00C43801"/>
    <w:rsid w:val="00C44DFB"/>
    <w:rsid w:val="00C454E4"/>
    <w:rsid w:val="00C46F80"/>
    <w:rsid w:val="00C47AC5"/>
    <w:rsid w:val="00C5604D"/>
    <w:rsid w:val="00C56660"/>
    <w:rsid w:val="00C56A71"/>
    <w:rsid w:val="00C639A5"/>
    <w:rsid w:val="00C6455A"/>
    <w:rsid w:val="00C65057"/>
    <w:rsid w:val="00C67AEA"/>
    <w:rsid w:val="00C7125E"/>
    <w:rsid w:val="00C71842"/>
    <w:rsid w:val="00C73982"/>
    <w:rsid w:val="00C7456D"/>
    <w:rsid w:val="00C801BC"/>
    <w:rsid w:val="00C815E7"/>
    <w:rsid w:val="00C825C2"/>
    <w:rsid w:val="00C8297C"/>
    <w:rsid w:val="00C90ED0"/>
    <w:rsid w:val="00C92558"/>
    <w:rsid w:val="00C95B1F"/>
    <w:rsid w:val="00CA0211"/>
    <w:rsid w:val="00CA3DD9"/>
    <w:rsid w:val="00CA4EB7"/>
    <w:rsid w:val="00CA66CF"/>
    <w:rsid w:val="00CA7357"/>
    <w:rsid w:val="00CB08C0"/>
    <w:rsid w:val="00CB11AB"/>
    <w:rsid w:val="00CB1C58"/>
    <w:rsid w:val="00CB266F"/>
    <w:rsid w:val="00CB2DDE"/>
    <w:rsid w:val="00CB4BFF"/>
    <w:rsid w:val="00CB5EEB"/>
    <w:rsid w:val="00CB7976"/>
    <w:rsid w:val="00CC0924"/>
    <w:rsid w:val="00CC0B78"/>
    <w:rsid w:val="00CC33EA"/>
    <w:rsid w:val="00CC3957"/>
    <w:rsid w:val="00CC4604"/>
    <w:rsid w:val="00CC4F4C"/>
    <w:rsid w:val="00CC6112"/>
    <w:rsid w:val="00CC6237"/>
    <w:rsid w:val="00CD0423"/>
    <w:rsid w:val="00CD0FFF"/>
    <w:rsid w:val="00CD1310"/>
    <w:rsid w:val="00CD21E9"/>
    <w:rsid w:val="00CD3249"/>
    <w:rsid w:val="00CD3BE4"/>
    <w:rsid w:val="00CD3C43"/>
    <w:rsid w:val="00CD4FB0"/>
    <w:rsid w:val="00CD576F"/>
    <w:rsid w:val="00CD59B7"/>
    <w:rsid w:val="00CD6107"/>
    <w:rsid w:val="00CE1FC7"/>
    <w:rsid w:val="00CE20E9"/>
    <w:rsid w:val="00CE479B"/>
    <w:rsid w:val="00CF359D"/>
    <w:rsid w:val="00CF3768"/>
    <w:rsid w:val="00CF5183"/>
    <w:rsid w:val="00CF5D91"/>
    <w:rsid w:val="00CF6ED0"/>
    <w:rsid w:val="00D042D3"/>
    <w:rsid w:val="00D0520A"/>
    <w:rsid w:val="00D056E8"/>
    <w:rsid w:val="00D0773D"/>
    <w:rsid w:val="00D07BFE"/>
    <w:rsid w:val="00D14D1C"/>
    <w:rsid w:val="00D14E29"/>
    <w:rsid w:val="00D15707"/>
    <w:rsid w:val="00D20544"/>
    <w:rsid w:val="00D21BC9"/>
    <w:rsid w:val="00D2399F"/>
    <w:rsid w:val="00D33299"/>
    <w:rsid w:val="00D34C8F"/>
    <w:rsid w:val="00D356C3"/>
    <w:rsid w:val="00D35DFE"/>
    <w:rsid w:val="00D36620"/>
    <w:rsid w:val="00D379CB"/>
    <w:rsid w:val="00D407FB"/>
    <w:rsid w:val="00D44FD5"/>
    <w:rsid w:val="00D47727"/>
    <w:rsid w:val="00D50093"/>
    <w:rsid w:val="00D5355A"/>
    <w:rsid w:val="00D53CEE"/>
    <w:rsid w:val="00D54686"/>
    <w:rsid w:val="00D54F61"/>
    <w:rsid w:val="00D55550"/>
    <w:rsid w:val="00D55768"/>
    <w:rsid w:val="00D6126C"/>
    <w:rsid w:val="00D61F4F"/>
    <w:rsid w:val="00D64A48"/>
    <w:rsid w:val="00D64D8E"/>
    <w:rsid w:val="00D665D8"/>
    <w:rsid w:val="00D67F15"/>
    <w:rsid w:val="00D70EEE"/>
    <w:rsid w:val="00D7270B"/>
    <w:rsid w:val="00D75059"/>
    <w:rsid w:val="00D7512E"/>
    <w:rsid w:val="00D7647D"/>
    <w:rsid w:val="00D77950"/>
    <w:rsid w:val="00D77E0B"/>
    <w:rsid w:val="00D805D9"/>
    <w:rsid w:val="00D80F3A"/>
    <w:rsid w:val="00D82499"/>
    <w:rsid w:val="00D82CBA"/>
    <w:rsid w:val="00D83B35"/>
    <w:rsid w:val="00D91C22"/>
    <w:rsid w:val="00D921C6"/>
    <w:rsid w:val="00D948CF"/>
    <w:rsid w:val="00D94A5B"/>
    <w:rsid w:val="00D9512D"/>
    <w:rsid w:val="00D96643"/>
    <w:rsid w:val="00D96830"/>
    <w:rsid w:val="00DA180E"/>
    <w:rsid w:val="00DA1DDF"/>
    <w:rsid w:val="00DA3E1B"/>
    <w:rsid w:val="00DA3F2D"/>
    <w:rsid w:val="00DA5B12"/>
    <w:rsid w:val="00DA61D2"/>
    <w:rsid w:val="00DA6A68"/>
    <w:rsid w:val="00DA6DF8"/>
    <w:rsid w:val="00DB2076"/>
    <w:rsid w:val="00DB30CB"/>
    <w:rsid w:val="00DB3241"/>
    <w:rsid w:val="00DC09DA"/>
    <w:rsid w:val="00DC0AA0"/>
    <w:rsid w:val="00DC511C"/>
    <w:rsid w:val="00DC5712"/>
    <w:rsid w:val="00DC5EFA"/>
    <w:rsid w:val="00DD09E7"/>
    <w:rsid w:val="00DD0ADA"/>
    <w:rsid w:val="00DD1A1E"/>
    <w:rsid w:val="00DD25CB"/>
    <w:rsid w:val="00DD30A9"/>
    <w:rsid w:val="00DD5004"/>
    <w:rsid w:val="00DD5296"/>
    <w:rsid w:val="00DD57EC"/>
    <w:rsid w:val="00DD5E07"/>
    <w:rsid w:val="00DD66D1"/>
    <w:rsid w:val="00DD7EDB"/>
    <w:rsid w:val="00DE113B"/>
    <w:rsid w:val="00DE6578"/>
    <w:rsid w:val="00DE7019"/>
    <w:rsid w:val="00DE7531"/>
    <w:rsid w:val="00DF06F8"/>
    <w:rsid w:val="00DF1C2F"/>
    <w:rsid w:val="00DF570E"/>
    <w:rsid w:val="00E020A3"/>
    <w:rsid w:val="00E02898"/>
    <w:rsid w:val="00E029C9"/>
    <w:rsid w:val="00E03CC3"/>
    <w:rsid w:val="00E04156"/>
    <w:rsid w:val="00E04597"/>
    <w:rsid w:val="00E07B44"/>
    <w:rsid w:val="00E13716"/>
    <w:rsid w:val="00E14B16"/>
    <w:rsid w:val="00E16B59"/>
    <w:rsid w:val="00E16F7A"/>
    <w:rsid w:val="00E20EC8"/>
    <w:rsid w:val="00E21648"/>
    <w:rsid w:val="00E22B22"/>
    <w:rsid w:val="00E303EB"/>
    <w:rsid w:val="00E323B2"/>
    <w:rsid w:val="00E32DB5"/>
    <w:rsid w:val="00E33359"/>
    <w:rsid w:val="00E33FB7"/>
    <w:rsid w:val="00E35F7B"/>
    <w:rsid w:val="00E44A0F"/>
    <w:rsid w:val="00E45AEA"/>
    <w:rsid w:val="00E46535"/>
    <w:rsid w:val="00E47205"/>
    <w:rsid w:val="00E50CD5"/>
    <w:rsid w:val="00E55534"/>
    <w:rsid w:val="00E55601"/>
    <w:rsid w:val="00E56229"/>
    <w:rsid w:val="00E57074"/>
    <w:rsid w:val="00E57B1A"/>
    <w:rsid w:val="00E60A80"/>
    <w:rsid w:val="00E6260D"/>
    <w:rsid w:val="00E63B45"/>
    <w:rsid w:val="00E63BB0"/>
    <w:rsid w:val="00E66108"/>
    <w:rsid w:val="00E67934"/>
    <w:rsid w:val="00E67FD8"/>
    <w:rsid w:val="00E702FA"/>
    <w:rsid w:val="00E716D6"/>
    <w:rsid w:val="00E72285"/>
    <w:rsid w:val="00E74E42"/>
    <w:rsid w:val="00E76154"/>
    <w:rsid w:val="00E77481"/>
    <w:rsid w:val="00E77F49"/>
    <w:rsid w:val="00E801D8"/>
    <w:rsid w:val="00E809C4"/>
    <w:rsid w:val="00E82DA4"/>
    <w:rsid w:val="00E83728"/>
    <w:rsid w:val="00E8449D"/>
    <w:rsid w:val="00E844AC"/>
    <w:rsid w:val="00E846E8"/>
    <w:rsid w:val="00E86B64"/>
    <w:rsid w:val="00E86E53"/>
    <w:rsid w:val="00E87624"/>
    <w:rsid w:val="00E877C4"/>
    <w:rsid w:val="00E87D55"/>
    <w:rsid w:val="00E9084C"/>
    <w:rsid w:val="00E90954"/>
    <w:rsid w:val="00E90B79"/>
    <w:rsid w:val="00E90EAA"/>
    <w:rsid w:val="00E95844"/>
    <w:rsid w:val="00E97C33"/>
    <w:rsid w:val="00EA0C97"/>
    <w:rsid w:val="00EA1901"/>
    <w:rsid w:val="00EA1F8E"/>
    <w:rsid w:val="00EA2FF8"/>
    <w:rsid w:val="00EA3CBD"/>
    <w:rsid w:val="00EA4712"/>
    <w:rsid w:val="00EA657F"/>
    <w:rsid w:val="00EA6609"/>
    <w:rsid w:val="00EA739F"/>
    <w:rsid w:val="00EB172D"/>
    <w:rsid w:val="00EB4855"/>
    <w:rsid w:val="00EB4FE4"/>
    <w:rsid w:val="00EB6119"/>
    <w:rsid w:val="00EB64C3"/>
    <w:rsid w:val="00EB672E"/>
    <w:rsid w:val="00EB7AF2"/>
    <w:rsid w:val="00EC1A9D"/>
    <w:rsid w:val="00EC4B64"/>
    <w:rsid w:val="00EC586D"/>
    <w:rsid w:val="00EC6C70"/>
    <w:rsid w:val="00EC7204"/>
    <w:rsid w:val="00ED06AF"/>
    <w:rsid w:val="00ED1F9A"/>
    <w:rsid w:val="00ED36FE"/>
    <w:rsid w:val="00ED415B"/>
    <w:rsid w:val="00ED581E"/>
    <w:rsid w:val="00EE19FF"/>
    <w:rsid w:val="00EE3097"/>
    <w:rsid w:val="00EE4839"/>
    <w:rsid w:val="00EE5A61"/>
    <w:rsid w:val="00EE5D21"/>
    <w:rsid w:val="00EE689F"/>
    <w:rsid w:val="00EF1170"/>
    <w:rsid w:val="00EF3E46"/>
    <w:rsid w:val="00EF4BEB"/>
    <w:rsid w:val="00EF5BA7"/>
    <w:rsid w:val="00F00162"/>
    <w:rsid w:val="00F00D94"/>
    <w:rsid w:val="00F00FBB"/>
    <w:rsid w:val="00F0241A"/>
    <w:rsid w:val="00F02A07"/>
    <w:rsid w:val="00F037BD"/>
    <w:rsid w:val="00F05BD4"/>
    <w:rsid w:val="00F07449"/>
    <w:rsid w:val="00F11C03"/>
    <w:rsid w:val="00F11DE5"/>
    <w:rsid w:val="00F209D8"/>
    <w:rsid w:val="00F24921"/>
    <w:rsid w:val="00F25496"/>
    <w:rsid w:val="00F25BD9"/>
    <w:rsid w:val="00F277FD"/>
    <w:rsid w:val="00F30E74"/>
    <w:rsid w:val="00F3142E"/>
    <w:rsid w:val="00F31C22"/>
    <w:rsid w:val="00F32652"/>
    <w:rsid w:val="00F3431B"/>
    <w:rsid w:val="00F368AF"/>
    <w:rsid w:val="00F405C8"/>
    <w:rsid w:val="00F4078B"/>
    <w:rsid w:val="00F4182B"/>
    <w:rsid w:val="00F43D2D"/>
    <w:rsid w:val="00F457A9"/>
    <w:rsid w:val="00F45A7B"/>
    <w:rsid w:val="00F47EC4"/>
    <w:rsid w:val="00F512AF"/>
    <w:rsid w:val="00F54C8C"/>
    <w:rsid w:val="00F55448"/>
    <w:rsid w:val="00F578AD"/>
    <w:rsid w:val="00F61059"/>
    <w:rsid w:val="00F61B74"/>
    <w:rsid w:val="00F62765"/>
    <w:rsid w:val="00F6458F"/>
    <w:rsid w:val="00F65ADB"/>
    <w:rsid w:val="00F67924"/>
    <w:rsid w:val="00F67A12"/>
    <w:rsid w:val="00F67AC4"/>
    <w:rsid w:val="00F72003"/>
    <w:rsid w:val="00F72C44"/>
    <w:rsid w:val="00F74973"/>
    <w:rsid w:val="00F8099E"/>
    <w:rsid w:val="00F814C9"/>
    <w:rsid w:val="00F83EA3"/>
    <w:rsid w:val="00F84B4C"/>
    <w:rsid w:val="00F8575F"/>
    <w:rsid w:val="00F858A4"/>
    <w:rsid w:val="00F85AA0"/>
    <w:rsid w:val="00F85E68"/>
    <w:rsid w:val="00F86729"/>
    <w:rsid w:val="00F86CF1"/>
    <w:rsid w:val="00F879EA"/>
    <w:rsid w:val="00F87CD6"/>
    <w:rsid w:val="00F94E60"/>
    <w:rsid w:val="00F96157"/>
    <w:rsid w:val="00F9626D"/>
    <w:rsid w:val="00FA1E63"/>
    <w:rsid w:val="00FA34EE"/>
    <w:rsid w:val="00FA4205"/>
    <w:rsid w:val="00FA4B05"/>
    <w:rsid w:val="00FA5A41"/>
    <w:rsid w:val="00FA7B8D"/>
    <w:rsid w:val="00FA7CB6"/>
    <w:rsid w:val="00FB1028"/>
    <w:rsid w:val="00FB118A"/>
    <w:rsid w:val="00FB1E18"/>
    <w:rsid w:val="00FB3EC4"/>
    <w:rsid w:val="00FB5BCF"/>
    <w:rsid w:val="00FB7B61"/>
    <w:rsid w:val="00FC0182"/>
    <w:rsid w:val="00FC0EE4"/>
    <w:rsid w:val="00FC3A40"/>
    <w:rsid w:val="00FC4275"/>
    <w:rsid w:val="00FC4A6C"/>
    <w:rsid w:val="00FC65E4"/>
    <w:rsid w:val="00FD0119"/>
    <w:rsid w:val="00FD055F"/>
    <w:rsid w:val="00FD365D"/>
    <w:rsid w:val="00FD4C8E"/>
    <w:rsid w:val="00FD6BB0"/>
    <w:rsid w:val="00FD73ED"/>
    <w:rsid w:val="00FE2752"/>
    <w:rsid w:val="00FE3050"/>
    <w:rsid w:val="00FE6CB5"/>
    <w:rsid w:val="00FF0713"/>
    <w:rsid w:val="00FF1DC7"/>
    <w:rsid w:val="00FF44C5"/>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6C1E12A"/>
  <w15:docId w15:val="{826C4813-32C0-4B72-B7A9-1E70893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BD9"/>
    <w:pPr>
      <w:spacing w:after="0" w:line="240" w:lineRule="auto"/>
    </w:pPr>
  </w:style>
  <w:style w:type="paragraph" w:styleId="ListParagraph">
    <w:name w:val="List Paragraph"/>
    <w:basedOn w:val="Normal"/>
    <w:uiPriority w:val="34"/>
    <w:qFormat/>
    <w:rsid w:val="006825E0"/>
    <w:pPr>
      <w:ind w:left="720"/>
      <w:contextualSpacing/>
    </w:pPr>
  </w:style>
  <w:style w:type="paragraph" w:styleId="BalloonText">
    <w:name w:val="Balloon Text"/>
    <w:basedOn w:val="Normal"/>
    <w:link w:val="BalloonTextChar"/>
    <w:uiPriority w:val="99"/>
    <w:semiHidden/>
    <w:unhideWhenUsed/>
    <w:rsid w:val="0042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676"/>
    <w:rPr>
      <w:rFonts w:ascii="Segoe UI" w:hAnsi="Segoe UI" w:cs="Segoe UI"/>
      <w:sz w:val="18"/>
      <w:szCs w:val="18"/>
    </w:rPr>
  </w:style>
  <w:style w:type="paragraph" w:styleId="Header">
    <w:name w:val="header"/>
    <w:basedOn w:val="Normal"/>
    <w:link w:val="HeaderChar"/>
    <w:uiPriority w:val="99"/>
    <w:unhideWhenUsed/>
    <w:rsid w:val="005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6DD"/>
  </w:style>
  <w:style w:type="paragraph" w:styleId="Footer">
    <w:name w:val="footer"/>
    <w:basedOn w:val="Normal"/>
    <w:link w:val="FooterChar"/>
    <w:uiPriority w:val="99"/>
    <w:unhideWhenUsed/>
    <w:rsid w:val="005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6DD"/>
  </w:style>
  <w:style w:type="paragraph" w:styleId="NormalWeb">
    <w:name w:val="Normal (Web)"/>
    <w:basedOn w:val="Normal"/>
    <w:uiPriority w:val="99"/>
    <w:semiHidden/>
    <w:unhideWhenUsed/>
    <w:rsid w:val="00087E4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75EF4"/>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061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777">
      <w:bodyDiv w:val="1"/>
      <w:marLeft w:val="0"/>
      <w:marRight w:val="0"/>
      <w:marTop w:val="0"/>
      <w:marBottom w:val="0"/>
      <w:divBdr>
        <w:top w:val="none" w:sz="0" w:space="0" w:color="auto"/>
        <w:left w:val="none" w:sz="0" w:space="0" w:color="auto"/>
        <w:bottom w:val="none" w:sz="0" w:space="0" w:color="auto"/>
        <w:right w:val="none" w:sz="0" w:space="0" w:color="auto"/>
      </w:divBdr>
    </w:div>
    <w:div w:id="244997310">
      <w:bodyDiv w:val="1"/>
      <w:marLeft w:val="0"/>
      <w:marRight w:val="0"/>
      <w:marTop w:val="0"/>
      <w:marBottom w:val="0"/>
      <w:divBdr>
        <w:top w:val="none" w:sz="0" w:space="0" w:color="auto"/>
        <w:left w:val="none" w:sz="0" w:space="0" w:color="auto"/>
        <w:bottom w:val="none" w:sz="0" w:space="0" w:color="auto"/>
        <w:right w:val="none" w:sz="0" w:space="0" w:color="auto"/>
      </w:divBdr>
    </w:div>
    <w:div w:id="248078665">
      <w:bodyDiv w:val="1"/>
      <w:marLeft w:val="0"/>
      <w:marRight w:val="0"/>
      <w:marTop w:val="0"/>
      <w:marBottom w:val="0"/>
      <w:divBdr>
        <w:top w:val="none" w:sz="0" w:space="0" w:color="auto"/>
        <w:left w:val="none" w:sz="0" w:space="0" w:color="auto"/>
        <w:bottom w:val="none" w:sz="0" w:space="0" w:color="auto"/>
        <w:right w:val="none" w:sz="0" w:space="0" w:color="auto"/>
      </w:divBdr>
    </w:div>
    <w:div w:id="274217529">
      <w:bodyDiv w:val="1"/>
      <w:marLeft w:val="0"/>
      <w:marRight w:val="0"/>
      <w:marTop w:val="0"/>
      <w:marBottom w:val="0"/>
      <w:divBdr>
        <w:top w:val="none" w:sz="0" w:space="0" w:color="auto"/>
        <w:left w:val="none" w:sz="0" w:space="0" w:color="auto"/>
        <w:bottom w:val="none" w:sz="0" w:space="0" w:color="auto"/>
        <w:right w:val="none" w:sz="0" w:space="0" w:color="auto"/>
      </w:divBdr>
    </w:div>
    <w:div w:id="281233754">
      <w:bodyDiv w:val="1"/>
      <w:marLeft w:val="0"/>
      <w:marRight w:val="0"/>
      <w:marTop w:val="0"/>
      <w:marBottom w:val="0"/>
      <w:divBdr>
        <w:top w:val="none" w:sz="0" w:space="0" w:color="auto"/>
        <w:left w:val="none" w:sz="0" w:space="0" w:color="auto"/>
        <w:bottom w:val="none" w:sz="0" w:space="0" w:color="auto"/>
        <w:right w:val="none" w:sz="0" w:space="0" w:color="auto"/>
      </w:divBdr>
    </w:div>
    <w:div w:id="339045707">
      <w:bodyDiv w:val="1"/>
      <w:marLeft w:val="0"/>
      <w:marRight w:val="0"/>
      <w:marTop w:val="0"/>
      <w:marBottom w:val="0"/>
      <w:divBdr>
        <w:top w:val="none" w:sz="0" w:space="0" w:color="auto"/>
        <w:left w:val="none" w:sz="0" w:space="0" w:color="auto"/>
        <w:bottom w:val="none" w:sz="0" w:space="0" w:color="auto"/>
        <w:right w:val="none" w:sz="0" w:space="0" w:color="auto"/>
      </w:divBdr>
    </w:div>
    <w:div w:id="354043710">
      <w:bodyDiv w:val="1"/>
      <w:marLeft w:val="0"/>
      <w:marRight w:val="0"/>
      <w:marTop w:val="0"/>
      <w:marBottom w:val="0"/>
      <w:divBdr>
        <w:top w:val="none" w:sz="0" w:space="0" w:color="auto"/>
        <w:left w:val="none" w:sz="0" w:space="0" w:color="auto"/>
        <w:bottom w:val="none" w:sz="0" w:space="0" w:color="auto"/>
        <w:right w:val="none" w:sz="0" w:space="0" w:color="auto"/>
      </w:divBdr>
      <w:divsChild>
        <w:div w:id="927273802">
          <w:marLeft w:val="0"/>
          <w:marRight w:val="0"/>
          <w:marTop w:val="120"/>
          <w:marBottom w:val="120"/>
          <w:divBdr>
            <w:top w:val="none" w:sz="0" w:space="0" w:color="auto"/>
            <w:left w:val="none" w:sz="0" w:space="0" w:color="auto"/>
            <w:bottom w:val="none" w:sz="0" w:space="0" w:color="auto"/>
            <w:right w:val="none" w:sz="0" w:space="0" w:color="auto"/>
          </w:divBdr>
        </w:div>
      </w:divsChild>
    </w:div>
    <w:div w:id="362363606">
      <w:bodyDiv w:val="1"/>
      <w:marLeft w:val="0"/>
      <w:marRight w:val="0"/>
      <w:marTop w:val="0"/>
      <w:marBottom w:val="0"/>
      <w:divBdr>
        <w:top w:val="none" w:sz="0" w:space="0" w:color="auto"/>
        <w:left w:val="none" w:sz="0" w:space="0" w:color="auto"/>
        <w:bottom w:val="none" w:sz="0" w:space="0" w:color="auto"/>
        <w:right w:val="none" w:sz="0" w:space="0" w:color="auto"/>
      </w:divBdr>
    </w:div>
    <w:div w:id="409081163">
      <w:bodyDiv w:val="1"/>
      <w:marLeft w:val="0"/>
      <w:marRight w:val="0"/>
      <w:marTop w:val="0"/>
      <w:marBottom w:val="0"/>
      <w:divBdr>
        <w:top w:val="none" w:sz="0" w:space="0" w:color="auto"/>
        <w:left w:val="none" w:sz="0" w:space="0" w:color="auto"/>
        <w:bottom w:val="none" w:sz="0" w:space="0" w:color="auto"/>
        <w:right w:val="none" w:sz="0" w:space="0" w:color="auto"/>
      </w:divBdr>
    </w:div>
    <w:div w:id="430903730">
      <w:bodyDiv w:val="1"/>
      <w:marLeft w:val="0"/>
      <w:marRight w:val="0"/>
      <w:marTop w:val="0"/>
      <w:marBottom w:val="0"/>
      <w:divBdr>
        <w:top w:val="none" w:sz="0" w:space="0" w:color="auto"/>
        <w:left w:val="none" w:sz="0" w:space="0" w:color="auto"/>
        <w:bottom w:val="none" w:sz="0" w:space="0" w:color="auto"/>
        <w:right w:val="none" w:sz="0" w:space="0" w:color="auto"/>
      </w:divBdr>
    </w:div>
    <w:div w:id="499346731">
      <w:bodyDiv w:val="1"/>
      <w:marLeft w:val="0"/>
      <w:marRight w:val="0"/>
      <w:marTop w:val="0"/>
      <w:marBottom w:val="0"/>
      <w:divBdr>
        <w:top w:val="none" w:sz="0" w:space="0" w:color="auto"/>
        <w:left w:val="none" w:sz="0" w:space="0" w:color="auto"/>
        <w:bottom w:val="none" w:sz="0" w:space="0" w:color="auto"/>
        <w:right w:val="none" w:sz="0" w:space="0" w:color="auto"/>
      </w:divBdr>
    </w:div>
    <w:div w:id="531846717">
      <w:bodyDiv w:val="1"/>
      <w:marLeft w:val="0"/>
      <w:marRight w:val="0"/>
      <w:marTop w:val="0"/>
      <w:marBottom w:val="0"/>
      <w:divBdr>
        <w:top w:val="none" w:sz="0" w:space="0" w:color="auto"/>
        <w:left w:val="none" w:sz="0" w:space="0" w:color="auto"/>
        <w:bottom w:val="none" w:sz="0" w:space="0" w:color="auto"/>
        <w:right w:val="none" w:sz="0" w:space="0" w:color="auto"/>
      </w:divBdr>
    </w:div>
    <w:div w:id="534001384">
      <w:bodyDiv w:val="1"/>
      <w:marLeft w:val="0"/>
      <w:marRight w:val="0"/>
      <w:marTop w:val="0"/>
      <w:marBottom w:val="0"/>
      <w:divBdr>
        <w:top w:val="none" w:sz="0" w:space="0" w:color="auto"/>
        <w:left w:val="none" w:sz="0" w:space="0" w:color="auto"/>
        <w:bottom w:val="none" w:sz="0" w:space="0" w:color="auto"/>
        <w:right w:val="none" w:sz="0" w:space="0" w:color="auto"/>
      </w:divBdr>
    </w:div>
    <w:div w:id="610747640">
      <w:bodyDiv w:val="1"/>
      <w:marLeft w:val="0"/>
      <w:marRight w:val="0"/>
      <w:marTop w:val="0"/>
      <w:marBottom w:val="0"/>
      <w:divBdr>
        <w:top w:val="none" w:sz="0" w:space="0" w:color="auto"/>
        <w:left w:val="none" w:sz="0" w:space="0" w:color="auto"/>
        <w:bottom w:val="none" w:sz="0" w:space="0" w:color="auto"/>
        <w:right w:val="none" w:sz="0" w:space="0" w:color="auto"/>
      </w:divBdr>
    </w:div>
    <w:div w:id="716197196">
      <w:bodyDiv w:val="1"/>
      <w:marLeft w:val="0"/>
      <w:marRight w:val="0"/>
      <w:marTop w:val="0"/>
      <w:marBottom w:val="0"/>
      <w:divBdr>
        <w:top w:val="none" w:sz="0" w:space="0" w:color="auto"/>
        <w:left w:val="none" w:sz="0" w:space="0" w:color="auto"/>
        <w:bottom w:val="none" w:sz="0" w:space="0" w:color="auto"/>
        <w:right w:val="none" w:sz="0" w:space="0" w:color="auto"/>
      </w:divBdr>
    </w:div>
    <w:div w:id="734594100">
      <w:bodyDiv w:val="1"/>
      <w:marLeft w:val="0"/>
      <w:marRight w:val="0"/>
      <w:marTop w:val="0"/>
      <w:marBottom w:val="0"/>
      <w:divBdr>
        <w:top w:val="none" w:sz="0" w:space="0" w:color="auto"/>
        <w:left w:val="none" w:sz="0" w:space="0" w:color="auto"/>
        <w:bottom w:val="none" w:sz="0" w:space="0" w:color="auto"/>
        <w:right w:val="none" w:sz="0" w:space="0" w:color="auto"/>
      </w:divBdr>
    </w:div>
    <w:div w:id="875699844">
      <w:bodyDiv w:val="1"/>
      <w:marLeft w:val="0"/>
      <w:marRight w:val="0"/>
      <w:marTop w:val="0"/>
      <w:marBottom w:val="0"/>
      <w:divBdr>
        <w:top w:val="none" w:sz="0" w:space="0" w:color="auto"/>
        <w:left w:val="none" w:sz="0" w:space="0" w:color="auto"/>
        <w:bottom w:val="none" w:sz="0" w:space="0" w:color="auto"/>
        <w:right w:val="none" w:sz="0" w:space="0" w:color="auto"/>
      </w:divBdr>
    </w:div>
    <w:div w:id="1008092554">
      <w:bodyDiv w:val="1"/>
      <w:marLeft w:val="0"/>
      <w:marRight w:val="0"/>
      <w:marTop w:val="0"/>
      <w:marBottom w:val="0"/>
      <w:divBdr>
        <w:top w:val="none" w:sz="0" w:space="0" w:color="auto"/>
        <w:left w:val="none" w:sz="0" w:space="0" w:color="auto"/>
        <w:bottom w:val="none" w:sz="0" w:space="0" w:color="auto"/>
        <w:right w:val="none" w:sz="0" w:space="0" w:color="auto"/>
      </w:divBdr>
    </w:div>
    <w:div w:id="1066564275">
      <w:bodyDiv w:val="1"/>
      <w:marLeft w:val="0"/>
      <w:marRight w:val="0"/>
      <w:marTop w:val="0"/>
      <w:marBottom w:val="0"/>
      <w:divBdr>
        <w:top w:val="none" w:sz="0" w:space="0" w:color="auto"/>
        <w:left w:val="none" w:sz="0" w:space="0" w:color="auto"/>
        <w:bottom w:val="none" w:sz="0" w:space="0" w:color="auto"/>
        <w:right w:val="none" w:sz="0" w:space="0" w:color="auto"/>
      </w:divBdr>
    </w:div>
    <w:div w:id="1078212156">
      <w:bodyDiv w:val="1"/>
      <w:marLeft w:val="0"/>
      <w:marRight w:val="0"/>
      <w:marTop w:val="0"/>
      <w:marBottom w:val="0"/>
      <w:divBdr>
        <w:top w:val="none" w:sz="0" w:space="0" w:color="auto"/>
        <w:left w:val="none" w:sz="0" w:space="0" w:color="auto"/>
        <w:bottom w:val="none" w:sz="0" w:space="0" w:color="auto"/>
        <w:right w:val="none" w:sz="0" w:space="0" w:color="auto"/>
      </w:divBdr>
    </w:div>
    <w:div w:id="1078601119">
      <w:bodyDiv w:val="1"/>
      <w:marLeft w:val="0"/>
      <w:marRight w:val="0"/>
      <w:marTop w:val="0"/>
      <w:marBottom w:val="0"/>
      <w:divBdr>
        <w:top w:val="none" w:sz="0" w:space="0" w:color="auto"/>
        <w:left w:val="none" w:sz="0" w:space="0" w:color="auto"/>
        <w:bottom w:val="none" w:sz="0" w:space="0" w:color="auto"/>
        <w:right w:val="none" w:sz="0" w:space="0" w:color="auto"/>
      </w:divBdr>
    </w:div>
    <w:div w:id="1298102434">
      <w:bodyDiv w:val="1"/>
      <w:marLeft w:val="0"/>
      <w:marRight w:val="0"/>
      <w:marTop w:val="0"/>
      <w:marBottom w:val="0"/>
      <w:divBdr>
        <w:top w:val="none" w:sz="0" w:space="0" w:color="auto"/>
        <w:left w:val="none" w:sz="0" w:space="0" w:color="auto"/>
        <w:bottom w:val="none" w:sz="0" w:space="0" w:color="auto"/>
        <w:right w:val="none" w:sz="0" w:space="0" w:color="auto"/>
      </w:divBdr>
    </w:div>
    <w:div w:id="1421835504">
      <w:bodyDiv w:val="1"/>
      <w:marLeft w:val="0"/>
      <w:marRight w:val="0"/>
      <w:marTop w:val="0"/>
      <w:marBottom w:val="0"/>
      <w:divBdr>
        <w:top w:val="none" w:sz="0" w:space="0" w:color="auto"/>
        <w:left w:val="none" w:sz="0" w:space="0" w:color="auto"/>
        <w:bottom w:val="none" w:sz="0" w:space="0" w:color="auto"/>
        <w:right w:val="none" w:sz="0" w:space="0" w:color="auto"/>
      </w:divBdr>
    </w:div>
    <w:div w:id="1473211176">
      <w:bodyDiv w:val="1"/>
      <w:marLeft w:val="0"/>
      <w:marRight w:val="0"/>
      <w:marTop w:val="0"/>
      <w:marBottom w:val="0"/>
      <w:divBdr>
        <w:top w:val="none" w:sz="0" w:space="0" w:color="auto"/>
        <w:left w:val="none" w:sz="0" w:space="0" w:color="auto"/>
        <w:bottom w:val="none" w:sz="0" w:space="0" w:color="auto"/>
        <w:right w:val="none" w:sz="0" w:space="0" w:color="auto"/>
      </w:divBdr>
    </w:div>
    <w:div w:id="1581523228">
      <w:bodyDiv w:val="1"/>
      <w:marLeft w:val="0"/>
      <w:marRight w:val="0"/>
      <w:marTop w:val="0"/>
      <w:marBottom w:val="0"/>
      <w:divBdr>
        <w:top w:val="none" w:sz="0" w:space="0" w:color="auto"/>
        <w:left w:val="none" w:sz="0" w:space="0" w:color="auto"/>
        <w:bottom w:val="none" w:sz="0" w:space="0" w:color="auto"/>
        <w:right w:val="none" w:sz="0" w:space="0" w:color="auto"/>
      </w:divBdr>
    </w:div>
    <w:div w:id="1649431452">
      <w:bodyDiv w:val="1"/>
      <w:marLeft w:val="0"/>
      <w:marRight w:val="0"/>
      <w:marTop w:val="0"/>
      <w:marBottom w:val="0"/>
      <w:divBdr>
        <w:top w:val="none" w:sz="0" w:space="0" w:color="auto"/>
        <w:left w:val="none" w:sz="0" w:space="0" w:color="auto"/>
        <w:bottom w:val="none" w:sz="0" w:space="0" w:color="auto"/>
        <w:right w:val="none" w:sz="0" w:space="0" w:color="auto"/>
      </w:divBdr>
    </w:div>
    <w:div w:id="1809131811">
      <w:bodyDiv w:val="1"/>
      <w:marLeft w:val="0"/>
      <w:marRight w:val="0"/>
      <w:marTop w:val="0"/>
      <w:marBottom w:val="0"/>
      <w:divBdr>
        <w:top w:val="none" w:sz="0" w:space="0" w:color="auto"/>
        <w:left w:val="none" w:sz="0" w:space="0" w:color="auto"/>
        <w:bottom w:val="none" w:sz="0" w:space="0" w:color="auto"/>
        <w:right w:val="none" w:sz="0" w:space="0" w:color="auto"/>
      </w:divBdr>
    </w:div>
    <w:div w:id="1812363079">
      <w:bodyDiv w:val="1"/>
      <w:marLeft w:val="0"/>
      <w:marRight w:val="0"/>
      <w:marTop w:val="0"/>
      <w:marBottom w:val="0"/>
      <w:divBdr>
        <w:top w:val="none" w:sz="0" w:space="0" w:color="auto"/>
        <w:left w:val="none" w:sz="0" w:space="0" w:color="auto"/>
        <w:bottom w:val="none" w:sz="0" w:space="0" w:color="auto"/>
        <w:right w:val="none" w:sz="0" w:space="0" w:color="auto"/>
      </w:divBdr>
    </w:div>
    <w:div w:id="1832212065">
      <w:bodyDiv w:val="1"/>
      <w:marLeft w:val="0"/>
      <w:marRight w:val="0"/>
      <w:marTop w:val="0"/>
      <w:marBottom w:val="0"/>
      <w:divBdr>
        <w:top w:val="none" w:sz="0" w:space="0" w:color="auto"/>
        <w:left w:val="none" w:sz="0" w:space="0" w:color="auto"/>
        <w:bottom w:val="none" w:sz="0" w:space="0" w:color="auto"/>
        <w:right w:val="none" w:sz="0" w:space="0" w:color="auto"/>
      </w:divBdr>
    </w:div>
    <w:div w:id="1841578587">
      <w:bodyDiv w:val="1"/>
      <w:marLeft w:val="0"/>
      <w:marRight w:val="0"/>
      <w:marTop w:val="0"/>
      <w:marBottom w:val="0"/>
      <w:divBdr>
        <w:top w:val="none" w:sz="0" w:space="0" w:color="auto"/>
        <w:left w:val="none" w:sz="0" w:space="0" w:color="auto"/>
        <w:bottom w:val="none" w:sz="0" w:space="0" w:color="auto"/>
        <w:right w:val="none" w:sz="0" w:space="0" w:color="auto"/>
      </w:divBdr>
    </w:div>
    <w:div w:id="1856571448">
      <w:bodyDiv w:val="1"/>
      <w:marLeft w:val="0"/>
      <w:marRight w:val="0"/>
      <w:marTop w:val="0"/>
      <w:marBottom w:val="0"/>
      <w:divBdr>
        <w:top w:val="none" w:sz="0" w:space="0" w:color="auto"/>
        <w:left w:val="none" w:sz="0" w:space="0" w:color="auto"/>
        <w:bottom w:val="none" w:sz="0" w:space="0" w:color="auto"/>
        <w:right w:val="none" w:sz="0" w:space="0" w:color="auto"/>
      </w:divBdr>
    </w:div>
    <w:div w:id="1925147111">
      <w:bodyDiv w:val="1"/>
      <w:marLeft w:val="0"/>
      <w:marRight w:val="0"/>
      <w:marTop w:val="0"/>
      <w:marBottom w:val="0"/>
      <w:divBdr>
        <w:top w:val="none" w:sz="0" w:space="0" w:color="auto"/>
        <w:left w:val="none" w:sz="0" w:space="0" w:color="auto"/>
        <w:bottom w:val="none" w:sz="0" w:space="0" w:color="auto"/>
        <w:right w:val="none" w:sz="0" w:space="0" w:color="auto"/>
      </w:divBdr>
    </w:div>
    <w:div w:id="20624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3E6CF-BCC4-4AC2-821C-45FB513B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Louisiana Department of Revenue</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Krissy Thomas</dc:creator>
  <cp:lastModifiedBy>Renee Roberie (LRSC)</cp:lastModifiedBy>
  <cp:revision>2</cp:revision>
  <cp:lastPrinted>2026-03-24T14:29:00Z</cp:lastPrinted>
  <dcterms:created xsi:type="dcterms:W3CDTF">2026-05-13T13:48:00Z</dcterms:created>
  <dcterms:modified xsi:type="dcterms:W3CDTF">2026-05-13T13:48:00Z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ef540061-a5d2-452e-803d-dbe2ac1e977f</vt:lpwstr>
  </property>
</Properties>
</file>